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01021" w14:textId="77777777" w:rsidR="00383862" w:rsidRPr="00BD3F45" w:rsidRDefault="00383862" w:rsidP="005B06F6">
      <w:pPr>
        <w:spacing w:line="360" w:lineRule="auto"/>
        <w:ind w:left="0"/>
        <w:jc w:val="center"/>
        <w:rPr>
          <w:rFonts w:ascii="Times New Roman" w:eastAsia="Times New Roman" w:hAnsi="Times New Roman"/>
          <w:b/>
          <w:sz w:val="24"/>
          <w:szCs w:val="24"/>
        </w:rPr>
      </w:pPr>
      <w:r w:rsidRPr="00BD3F45">
        <w:rPr>
          <w:rFonts w:ascii="Times New Roman" w:eastAsia="Times New Roman" w:hAnsi="Times New Roman"/>
          <w:b/>
          <w:sz w:val="24"/>
          <w:szCs w:val="24"/>
        </w:rPr>
        <w:t>GUVERNUL ROMÂNIEI</w:t>
      </w:r>
    </w:p>
    <w:p w14:paraId="4077B4C7" w14:textId="77777777" w:rsidR="00383862" w:rsidRPr="00BD3F45" w:rsidRDefault="00383862" w:rsidP="005B06F6">
      <w:pPr>
        <w:tabs>
          <w:tab w:val="left" w:pos="851"/>
        </w:tabs>
        <w:spacing w:line="360" w:lineRule="auto"/>
        <w:ind w:left="0"/>
        <w:jc w:val="center"/>
        <w:rPr>
          <w:rFonts w:ascii="Times New Roman" w:eastAsia="Times New Roman" w:hAnsi="Times New Roman"/>
          <w:b/>
          <w:sz w:val="24"/>
          <w:szCs w:val="24"/>
        </w:rPr>
      </w:pPr>
      <w:r w:rsidRPr="00BD3F45">
        <w:rPr>
          <w:rFonts w:ascii="Times New Roman" w:eastAsia="Times New Roman" w:hAnsi="Times New Roman"/>
          <w:b/>
          <w:sz w:val="24"/>
          <w:szCs w:val="24"/>
          <w:lang w:eastAsia="ro-RO"/>
        </w:rPr>
        <w:drawing>
          <wp:inline distT="0" distB="0" distL="0" distR="0" wp14:anchorId="4FAC9B28" wp14:editId="2BC9280C">
            <wp:extent cx="1024255" cy="1115695"/>
            <wp:effectExtent l="0" t="0" r="4445" b="8255"/>
            <wp:docPr id="11626288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4255" cy="1115695"/>
                    </a:xfrm>
                    <a:prstGeom prst="rect">
                      <a:avLst/>
                    </a:prstGeom>
                    <a:noFill/>
                  </pic:spPr>
                </pic:pic>
              </a:graphicData>
            </a:graphic>
          </wp:inline>
        </w:drawing>
      </w:r>
    </w:p>
    <w:p w14:paraId="4C27D71B" w14:textId="77777777" w:rsidR="006A3305" w:rsidRPr="00BD3F45" w:rsidRDefault="006A3305" w:rsidP="005B06F6">
      <w:pPr>
        <w:tabs>
          <w:tab w:val="left" w:pos="851"/>
        </w:tabs>
        <w:spacing w:line="360" w:lineRule="auto"/>
        <w:ind w:left="0"/>
        <w:jc w:val="center"/>
        <w:rPr>
          <w:rFonts w:ascii="Times New Roman" w:eastAsia="Times New Roman" w:hAnsi="Times New Roman"/>
          <w:b/>
          <w:sz w:val="24"/>
          <w:szCs w:val="24"/>
        </w:rPr>
      </w:pPr>
    </w:p>
    <w:p w14:paraId="4B5F1A9F" w14:textId="68F402DA" w:rsidR="00383862" w:rsidRPr="00BD3F45" w:rsidRDefault="00034421" w:rsidP="005B06F6">
      <w:pPr>
        <w:pStyle w:val="NoSpacing"/>
        <w:spacing w:line="360" w:lineRule="auto"/>
        <w:ind w:left="0"/>
        <w:jc w:val="center"/>
        <w:rPr>
          <w:rFonts w:ascii="Times New Roman" w:eastAsia="Times New Roman" w:hAnsi="Times New Roman"/>
          <w:b/>
          <w:bCs/>
          <w:sz w:val="24"/>
          <w:szCs w:val="24"/>
        </w:rPr>
      </w:pPr>
      <w:r w:rsidRPr="00BD3F45">
        <w:rPr>
          <w:rFonts w:ascii="Times New Roman" w:hAnsi="Times New Roman"/>
          <w:b/>
          <w:bCs/>
          <w:sz w:val="24"/>
          <w:szCs w:val="24"/>
        </w:rPr>
        <w:t>ORDONANȚĂ DE URGENȚĂ</w:t>
      </w:r>
    </w:p>
    <w:p w14:paraId="4CA2A0A0" w14:textId="6BE99E9B" w:rsidR="00CD5FDA" w:rsidRPr="00BD3F45" w:rsidRDefault="007D4893" w:rsidP="005B06F6">
      <w:pPr>
        <w:pStyle w:val="NoSpacing"/>
        <w:spacing w:line="360" w:lineRule="auto"/>
        <w:ind w:left="0"/>
        <w:jc w:val="center"/>
        <w:rPr>
          <w:rFonts w:ascii="Times New Roman" w:eastAsia="Times New Roman" w:hAnsi="Times New Roman"/>
          <w:b/>
          <w:bCs/>
          <w:sz w:val="24"/>
          <w:szCs w:val="24"/>
        </w:rPr>
      </w:pPr>
      <w:r w:rsidRPr="00BD3F45">
        <w:rPr>
          <w:rFonts w:ascii="Times New Roman" w:eastAsia="Times New Roman" w:hAnsi="Times New Roman"/>
          <w:b/>
          <w:bCs/>
          <w:sz w:val="24"/>
          <w:szCs w:val="24"/>
        </w:rPr>
        <w:t>p</w:t>
      </w:r>
      <w:r w:rsidR="0027764F" w:rsidRPr="00BD3F45">
        <w:rPr>
          <w:rFonts w:ascii="Times New Roman" w:eastAsia="Times New Roman" w:hAnsi="Times New Roman"/>
          <w:b/>
          <w:bCs/>
          <w:sz w:val="24"/>
          <w:szCs w:val="24"/>
        </w:rPr>
        <w:t xml:space="preserve">entru modificarea </w:t>
      </w:r>
      <w:r w:rsidR="006A3305" w:rsidRPr="00BD3F45">
        <w:rPr>
          <w:rFonts w:ascii="Times New Roman" w:eastAsia="Times New Roman" w:hAnsi="Times New Roman"/>
          <w:b/>
          <w:bCs/>
          <w:sz w:val="24"/>
          <w:szCs w:val="24"/>
        </w:rPr>
        <w:t xml:space="preserve"> </w:t>
      </w:r>
      <w:r w:rsidR="0027764F" w:rsidRPr="00BD3F45">
        <w:rPr>
          <w:rFonts w:ascii="Times New Roman" w:eastAsia="Times New Roman" w:hAnsi="Times New Roman"/>
          <w:b/>
          <w:bCs/>
          <w:sz w:val="24"/>
          <w:szCs w:val="24"/>
        </w:rPr>
        <w:t>și completarea Ordonanței de urgență a Guvernului nr. 58/2023 privind unele măsuri pentru acordarea unei prime de carieră didactică pentru personalul didactic şi didactic auxiliar, precum şi unei prime de carieră profesională pentru personalul nedidactic din învăţământul de stat, suportate din fonduri externe nerambursabile</w:t>
      </w:r>
      <w:r w:rsidR="007808E0" w:rsidRPr="00BD3F45">
        <w:rPr>
          <w:rFonts w:ascii="Times New Roman" w:eastAsia="Times New Roman" w:hAnsi="Times New Roman"/>
          <w:b/>
          <w:bCs/>
          <w:sz w:val="24"/>
          <w:szCs w:val="24"/>
        </w:rPr>
        <w:t>,</w:t>
      </w:r>
      <w:r w:rsidR="009F7BF4" w:rsidRPr="00BD3F45">
        <w:rPr>
          <w:rFonts w:ascii="Times New Roman" w:eastAsia="Times New Roman" w:hAnsi="Times New Roman"/>
          <w:b/>
          <w:bCs/>
          <w:sz w:val="24"/>
          <w:szCs w:val="24"/>
        </w:rPr>
        <w:t xml:space="preserve"> precum și </w:t>
      </w:r>
      <w:r w:rsidR="007808E0" w:rsidRPr="00BD3F45">
        <w:rPr>
          <w:rFonts w:ascii="Times New Roman" w:eastAsia="Times New Roman" w:hAnsi="Times New Roman"/>
          <w:b/>
          <w:bCs/>
          <w:sz w:val="24"/>
          <w:szCs w:val="24"/>
        </w:rPr>
        <w:t xml:space="preserve"> pentru instituirea unor reglementări în vederea gestionării Programului Educație și Ocupare 2021–2027</w:t>
      </w:r>
    </w:p>
    <w:p w14:paraId="03E4E38F" w14:textId="4CA39AE7" w:rsidR="00C128C0" w:rsidRPr="00BD3F45" w:rsidRDefault="00C128C0" w:rsidP="005B06F6">
      <w:pPr>
        <w:autoSpaceDE w:val="0"/>
        <w:autoSpaceDN w:val="0"/>
        <w:adjustRightInd w:val="0"/>
        <w:spacing w:line="360" w:lineRule="auto"/>
        <w:ind w:left="0" w:right="-46"/>
        <w:rPr>
          <w:rFonts w:ascii="Times New Roman" w:eastAsia="Times New Roman" w:hAnsi="Times New Roman"/>
          <w:bCs/>
          <w:sz w:val="24"/>
          <w:szCs w:val="24"/>
        </w:rPr>
      </w:pPr>
    </w:p>
    <w:p w14:paraId="19060303" w14:textId="77F8B466" w:rsidR="00A26AFB" w:rsidRPr="00BD3F45" w:rsidRDefault="007E3D96" w:rsidP="00403ADF">
      <w:pPr>
        <w:autoSpaceDE w:val="0"/>
        <w:autoSpaceDN w:val="0"/>
        <w:adjustRightInd w:val="0"/>
        <w:spacing w:line="360" w:lineRule="auto"/>
        <w:ind w:left="0" w:right="-46" w:firstLine="720"/>
        <w:rPr>
          <w:rFonts w:ascii="Times New Roman" w:eastAsia="Times New Roman" w:hAnsi="Times New Roman"/>
          <w:bCs/>
          <w:sz w:val="24"/>
          <w:szCs w:val="24"/>
        </w:rPr>
      </w:pPr>
      <w:r w:rsidRPr="00BD3F45">
        <w:rPr>
          <w:rFonts w:ascii="Times New Roman" w:eastAsia="Times New Roman" w:hAnsi="Times New Roman"/>
          <w:bCs/>
          <w:sz w:val="24"/>
          <w:szCs w:val="24"/>
        </w:rPr>
        <w:t>Având în vedere faptul că e</w:t>
      </w:r>
      <w:r w:rsidR="00485849" w:rsidRPr="00BD3F45">
        <w:rPr>
          <w:rFonts w:ascii="Times New Roman" w:eastAsia="Times New Roman" w:hAnsi="Times New Roman"/>
          <w:bCs/>
          <w:sz w:val="24"/>
          <w:szCs w:val="24"/>
        </w:rPr>
        <w:t>ducația reprezintă o prioritate strategică națională la toate nivelurile, iar statul își asumă responsabilități pentru susținerea, modernizarea și eficientizarea acestui important serviciu public al României de care depind nivelul de educație și viitorul generațiilor de elevi și studenți, prin care se urmărește ca obiectiv pe termen scurt, mediu și lung susținerea tuturor celor implicați: elevi, cadre didactice și părinți, construind un mediu caracterizat de respect reciproc, în care protejarea și afirmarea demnității umane au prioritate</w:t>
      </w:r>
      <w:r w:rsidRPr="00BD3F45">
        <w:rPr>
          <w:rFonts w:ascii="Times New Roman" w:eastAsia="Times New Roman" w:hAnsi="Times New Roman"/>
          <w:bCs/>
          <w:sz w:val="24"/>
          <w:szCs w:val="24"/>
        </w:rPr>
        <w:t>,</w:t>
      </w:r>
    </w:p>
    <w:p w14:paraId="5D59AEEC" w14:textId="34041B79" w:rsidR="00C128C0" w:rsidRPr="00BD3F45" w:rsidRDefault="00485849" w:rsidP="00403ADF">
      <w:pPr>
        <w:autoSpaceDE w:val="0"/>
        <w:autoSpaceDN w:val="0"/>
        <w:adjustRightInd w:val="0"/>
        <w:spacing w:line="360" w:lineRule="auto"/>
        <w:ind w:left="0" w:right="-46" w:firstLine="720"/>
        <w:rPr>
          <w:rFonts w:ascii="Times New Roman" w:eastAsia="Times New Roman" w:hAnsi="Times New Roman"/>
          <w:bCs/>
          <w:sz w:val="24"/>
          <w:szCs w:val="24"/>
        </w:rPr>
      </w:pPr>
      <w:r w:rsidRPr="00BD3F45">
        <w:rPr>
          <w:rFonts w:ascii="Times New Roman" w:eastAsia="Times New Roman" w:hAnsi="Times New Roman"/>
          <w:bCs/>
          <w:sz w:val="24"/>
          <w:szCs w:val="24"/>
        </w:rPr>
        <w:t>Întrucât personalul didactic, precum și personalul didactic auxiliar</w:t>
      </w:r>
      <w:r w:rsidR="007E3D96" w:rsidRPr="00BD3F45">
        <w:rPr>
          <w:rFonts w:ascii="Times New Roman" w:eastAsia="Times New Roman" w:hAnsi="Times New Roman"/>
          <w:bCs/>
          <w:sz w:val="24"/>
          <w:szCs w:val="24"/>
        </w:rPr>
        <w:t>,</w:t>
      </w:r>
      <w:r w:rsidRPr="00BD3F45">
        <w:rPr>
          <w:rFonts w:ascii="Times New Roman" w:eastAsia="Times New Roman" w:hAnsi="Times New Roman"/>
          <w:bCs/>
          <w:sz w:val="24"/>
          <w:szCs w:val="24"/>
        </w:rPr>
        <w:t xml:space="preserve"> atât la nivel preuniversitar cât și la nivelul învățământului superior</w:t>
      </w:r>
      <w:r w:rsidR="007E3D96" w:rsidRPr="00BD3F45">
        <w:rPr>
          <w:rFonts w:ascii="Times New Roman" w:eastAsia="Times New Roman" w:hAnsi="Times New Roman"/>
          <w:bCs/>
          <w:sz w:val="24"/>
          <w:szCs w:val="24"/>
        </w:rPr>
        <w:t>,</w:t>
      </w:r>
      <w:r w:rsidRPr="00BD3F45">
        <w:rPr>
          <w:rFonts w:ascii="Times New Roman" w:eastAsia="Times New Roman" w:hAnsi="Times New Roman"/>
          <w:bCs/>
          <w:sz w:val="24"/>
          <w:szCs w:val="24"/>
        </w:rPr>
        <w:t xml:space="preserve"> reprezintă principalii actori educaționali, cu rol în asigurarea performanței educaționale la nivelul sistemului de învățământ, aceștia trebuie să își adapteze permanent activitatea și curriculumul la nevoile educaționale specifice ale societății</w:t>
      </w:r>
      <w:r w:rsidR="007E3D96" w:rsidRPr="00BD3F45">
        <w:rPr>
          <w:rFonts w:ascii="Times New Roman" w:eastAsia="Times New Roman" w:hAnsi="Times New Roman"/>
          <w:bCs/>
          <w:sz w:val="24"/>
          <w:szCs w:val="24"/>
        </w:rPr>
        <w:t>,</w:t>
      </w:r>
      <w:r w:rsidR="00C128C0" w:rsidRPr="00BD3F45">
        <w:rPr>
          <w:rFonts w:ascii="Times New Roman" w:eastAsia="Times New Roman" w:hAnsi="Times New Roman"/>
          <w:bCs/>
          <w:sz w:val="24"/>
          <w:szCs w:val="24"/>
        </w:rPr>
        <w:t xml:space="preserve">  </w:t>
      </w:r>
    </w:p>
    <w:p w14:paraId="7B7C9F11" w14:textId="5DB36CC6" w:rsidR="007E3D96" w:rsidRPr="00BD3F45" w:rsidRDefault="007E3D96" w:rsidP="00403ADF">
      <w:pPr>
        <w:autoSpaceDE w:val="0"/>
        <w:autoSpaceDN w:val="0"/>
        <w:adjustRightInd w:val="0"/>
        <w:spacing w:line="360" w:lineRule="auto"/>
        <w:ind w:left="0" w:right="-46" w:firstLine="720"/>
        <w:rPr>
          <w:rFonts w:ascii="Times New Roman" w:eastAsia="Times New Roman" w:hAnsi="Times New Roman"/>
          <w:bCs/>
          <w:sz w:val="24"/>
          <w:szCs w:val="24"/>
        </w:rPr>
      </w:pPr>
      <w:r w:rsidRPr="00BD3F45">
        <w:rPr>
          <w:rFonts w:ascii="Times New Roman" w:eastAsia="Times New Roman" w:hAnsi="Times New Roman"/>
          <w:bCs/>
          <w:sz w:val="24"/>
          <w:szCs w:val="24"/>
        </w:rPr>
        <w:t>Ținând cont de faptul că, î</w:t>
      </w:r>
      <w:r w:rsidR="001E4150" w:rsidRPr="00BD3F45">
        <w:rPr>
          <w:rFonts w:ascii="Times New Roman" w:eastAsia="Times New Roman" w:hAnsi="Times New Roman"/>
          <w:bCs/>
          <w:sz w:val="24"/>
          <w:szCs w:val="24"/>
        </w:rPr>
        <w:t xml:space="preserve">n contextul actual, marcat de transformări economice și sociale accelerate, de evoluții tehnologice rapide și de persistența unor dezechilibre structurale în accesul la educație de calitate, sistemul educațional se confruntă cu provocări semnificative privind asigurarea resursei umane calificate, </w:t>
      </w:r>
      <w:r w:rsidRPr="00BD3F45">
        <w:rPr>
          <w:rFonts w:ascii="Times New Roman" w:eastAsia="Times New Roman" w:hAnsi="Times New Roman"/>
          <w:bCs/>
          <w:sz w:val="24"/>
          <w:szCs w:val="24"/>
        </w:rPr>
        <w:t xml:space="preserve">fiind necesară </w:t>
      </w:r>
      <w:r w:rsidR="001E4150" w:rsidRPr="00BD3F45">
        <w:rPr>
          <w:rFonts w:ascii="Times New Roman" w:eastAsia="Times New Roman" w:hAnsi="Times New Roman"/>
          <w:bCs/>
          <w:sz w:val="24"/>
          <w:szCs w:val="24"/>
        </w:rPr>
        <w:t>motivarea personalului didactic și reducerea disparităților teritoriale și socio-economice în ceea ce privește rezultatele școlare</w:t>
      </w:r>
      <w:r w:rsidRPr="00BD3F45">
        <w:rPr>
          <w:rFonts w:ascii="Times New Roman" w:eastAsia="Times New Roman" w:hAnsi="Times New Roman"/>
          <w:bCs/>
          <w:sz w:val="24"/>
          <w:szCs w:val="24"/>
        </w:rPr>
        <w:t>,</w:t>
      </w:r>
    </w:p>
    <w:p w14:paraId="7DA64CC8" w14:textId="28BDDF62" w:rsidR="001E4150" w:rsidRPr="00BD3F45" w:rsidRDefault="007E3D96" w:rsidP="00403ADF">
      <w:pPr>
        <w:autoSpaceDE w:val="0"/>
        <w:autoSpaceDN w:val="0"/>
        <w:adjustRightInd w:val="0"/>
        <w:spacing w:line="360" w:lineRule="auto"/>
        <w:ind w:left="0" w:right="-46" w:firstLine="720"/>
        <w:rPr>
          <w:rFonts w:ascii="Times New Roman" w:eastAsia="Times New Roman" w:hAnsi="Times New Roman"/>
          <w:bCs/>
          <w:sz w:val="24"/>
          <w:szCs w:val="24"/>
        </w:rPr>
      </w:pPr>
      <w:r w:rsidRPr="00BD3F45">
        <w:rPr>
          <w:rFonts w:ascii="Times New Roman" w:eastAsia="Times New Roman" w:hAnsi="Times New Roman"/>
          <w:bCs/>
          <w:sz w:val="24"/>
          <w:szCs w:val="24"/>
        </w:rPr>
        <w:lastRenderedPageBreak/>
        <w:t>Întrucât</w:t>
      </w:r>
      <w:r w:rsidR="001E4150" w:rsidRPr="00BD3F45">
        <w:rPr>
          <w:rFonts w:ascii="Times New Roman" w:eastAsia="Times New Roman" w:hAnsi="Times New Roman"/>
          <w:bCs/>
          <w:sz w:val="24"/>
          <w:szCs w:val="24"/>
        </w:rPr>
        <w:t xml:space="preserve"> </w:t>
      </w:r>
      <w:r w:rsidRPr="00BD3F45">
        <w:rPr>
          <w:rFonts w:ascii="Times New Roman" w:eastAsia="Times New Roman" w:hAnsi="Times New Roman"/>
          <w:bCs/>
          <w:sz w:val="24"/>
          <w:szCs w:val="24"/>
        </w:rPr>
        <w:t>a</w:t>
      </w:r>
      <w:r w:rsidR="001E4150" w:rsidRPr="00BD3F45">
        <w:rPr>
          <w:rFonts w:ascii="Times New Roman" w:eastAsia="Times New Roman" w:hAnsi="Times New Roman"/>
          <w:bCs/>
          <w:sz w:val="24"/>
          <w:szCs w:val="24"/>
        </w:rPr>
        <w:t>ceste provocări sunt amplificate de presiunile inflaționiste și de creșterea costului vieții, care afectează în mod direct capacitatea de atragere și menținere a cadrelor didactice în sistemul public de educație</w:t>
      </w:r>
      <w:r w:rsidRPr="00BD3F45">
        <w:rPr>
          <w:rFonts w:ascii="Times New Roman" w:eastAsia="Times New Roman" w:hAnsi="Times New Roman"/>
          <w:bCs/>
          <w:sz w:val="24"/>
          <w:szCs w:val="24"/>
        </w:rPr>
        <w:t>,</w:t>
      </w:r>
    </w:p>
    <w:p w14:paraId="0058A94A" w14:textId="1260D969" w:rsidR="007E3D96" w:rsidRPr="00BD3F45" w:rsidRDefault="007E3D96" w:rsidP="00403ADF">
      <w:pPr>
        <w:autoSpaceDE w:val="0"/>
        <w:autoSpaceDN w:val="0"/>
        <w:adjustRightInd w:val="0"/>
        <w:spacing w:line="360" w:lineRule="auto"/>
        <w:ind w:left="0" w:right="-46" w:firstLine="720"/>
        <w:rPr>
          <w:rFonts w:ascii="Times New Roman" w:eastAsia="Times New Roman" w:hAnsi="Times New Roman"/>
          <w:bCs/>
          <w:sz w:val="24"/>
          <w:szCs w:val="24"/>
        </w:rPr>
      </w:pPr>
      <w:r w:rsidRPr="00BD3F45">
        <w:rPr>
          <w:rFonts w:ascii="Times New Roman" w:eastAsia="Times New Roman" w:hAnsi="Times New Roman"/>
          <w:bCs/>
          <w:sz w:val="24"/>
          <w:szCs w:val="24"/>
        </w:rPr>
        <w:t>Având în vedere faptul că, î</w:t>
      </w:r>
      <w:r w:rsidR="00C128C0" w:rsidRPr="00BD3F45">
        <w:rPr>
          <w:rFonts w:ascii="Times New Roman" w:eastAsia="Times New Roman" w:hAnsi="Times New Roman"/>
          <w:bCs/>
          <w:sz w:val="24"/>
          <w:szCs w:val="24"/>
        </w:rPr>
        <w:t>n acest context, acordarea primelor de carieră didactică reprezintă o măsură care susține dezvoltarea profesională a personalului didactic în vederea creșterii calității  și echității sistemului educațional și generează performanță pe termen lung în activitatea educațională fiind un pilon important în susținerea serviciului public de educație</w:t>
      </w:r>
      <w:r w:rsidRPr="00BD3F45">
        <w:rPr>
          <w:rFonts w:ascii="Times New Roman" w:eastAsia="Times New Roman" w:hAnsi="Times New Roman"/>
          <w:bCs/>
          <w:sz w:val="24"/>
          <w:szCs w:val="24"/>
        </w:rPr>
        <w:t>,</w:t>
      </w:r>
    </w:p>
    <w:p w14:paraId="54987511" w14:textId="22BCBBA7" w:rsidR="00C128C0" w:rsidRPr="00BD3F45" w:rsidRDefault="001E4150" w:rsidP="00403ADF">
      <w:pPr>
        <w:autoSpaceDE w:val="0"/>
        <w:autoSpaceDN w:val="0"/>
        <w:adjustRightInd w:val="0"/>
        <w:spacing w:line="360" w:lineRule="auto"/>
        <w:ind w:left="0" w:right="-46" w:firstLine="720"/>
        <w:rPr>
          <w:rFonts w:ascii="Times New Roman" w:eastAsia="Times New Roman" w:hAnsi="Times New Roman"/>
          <w:bCs/>
          <w:sz w:val="24"/>
          <w:szCs w:val="24"/>
        </w:rPr>
      </w:pPr>
      <w:r w:rsidRPr="00BD3F45">
        <w:rPr>
          <w:rFonts w:ascii="Times New Roman" w:eastAsia="Times New Roman" w:hAnsi="Times New Roman"/>
          <w:bCs/>
          <w:sz w:val="24"/>
          <w:szCs w:val="24"/>
        </w:rPr>
        <w:t xml:space="preserve"> </w:t>
      </w:r>
      <w:r w:rsidR="007E3D96" w:rsidRPr="00BD3F45">
        <w:rPr>
          <w:rFonts w:ascii="Times New Roman" w:eastAsia="Times New Roman" w:hAnsi="Times New Roman"/>
          <w:bCs/>
          <w:sz w:val="24"/>
          <w:szCs w:val="24"/>
        </w:rPr>
        <w:t>Deoarece</w:t>
      </w:r>
      <w:r w:rsidRPr="00BD3F45">
        <w:rPr>
          <w:rFonts w:ascii="Times New Roman" w:eastAsia="Times New Roman" w:hAnsi="Times New Roman"/>
          <w:bCs/>
          <w:sz w:val="24"/>
          <w:szCs w:val="24"/>
        </w:rPr>
        <w:t xml:space="preserve"> această măsură contribuie la stimularea participării cadrelor didactice la activități de formare continuă, adaptare curriculară și inovare pedagogică, esențiale pentru creșterea relevanței educației în raport cu cerințele pieței muncii și ale societății</w:t>
      </w:r>
      <w:r w:rsidR="007E3D96" w:rsidRPr="00BD3F45">
        <w:rPr>
          <w:rFonts w:ascii="Times New Roman" w:eastAsia="Times New Roman" w:hAnsi="Times New Roman"/>
          <w:bCs/>
          <w:sz w:val="24"/>
          <w:szCs w:val="24"/>
        </w:rPr>
        <w:t>,</w:t>
      </w:r>
    </w:p>
    <w:p w14:paraId="7D96795B" w14:textId="21C83046" w:rsidR="00C128C0" w:rsidRPr="00BD3F45" w:rsidRDefault="00C128C0" w:rsidP="00403ADF">
      <w:pPr>
        <w:autoSpaceDE w:val="0"/>
        <w:autoSpaceDN w:val="0"/>
        <w:adjustRightInd w:val="0"/>
        <w:spacing w:line="360" w:lineRule="auto"/>
        <w:ind w:left="0" w:right="-46" w:firstLine="720"/>
        <w:rPr>
          <w:rFonts w:ascii="Times New Roman" w:eastAsia="Times New Roman" w:hAnsi="Times New Roman"/>
          <w:bCs/>
          <w:sz w:val="24"/>
          <w:szCs w:val="24"/>
        </w:rPr>
      </w:pPr>
      <w:r w:rsidRPr="00BD3F45">
        <w:rPr>
          <w:rFonts w:ascii="Times New Roman" w:eastAsia="Times New Roman" w:hAnsi="Times New Roman"/>
          <w:bCs/>
          <w:sz w:val="24"/>
          <w:szCs w:val="24"/>
        </w:rPr>
        <w:t>Ținând cont de importanța atragerii și menținerii cadrelor didactice în sistemul de învățământ de stat, pentru a garanta accesul  la educaţie de calitate tuturor elevilor și studenților, acesta constituind un obiectiv pe termen lung pentru modernizarea sistemului de educație al României,</w:t>
      </w:r>
      <w:r w:rsidR="001E4150" w:rsidRPr="00BD3F45">
        <w:rPr>
          <w:rFonts w:ascii="Times New Roman" w:eastAsia="Times New Roman" w:hAnsi="Times New Roman"/>
          <w:bCs/>
          <w:sz w:val="24"/>
          <w:szCs w:val="24"/>
        </w:rPr>
        <w:t xml:space="preserve"> se impune implementarea unor măsuri de sprijin care să fie complementare politicilor salariale și să valorifice oportunitățile de finanțare europeană disponibile</w:t>
      </w:r>
      <w:r w:rsidR="007E3D96" w:rsidRPr="00BD3F45">
        <w:rPr>
          <w:rFonts w:ascii="Times New Roman" w:eastAsia="Times New Roman" w:hAnsi="Times New Roman"/>
          <w:bCs/>
          <w:sz w:val="24"/>
          <w:szCs w:val="24"/>
        </w:rPr>
        <w:t>,</w:t>
      </w:r>
    </w:p>
    <w:p w14:paraId="5EC9F523" w14:textId="7BE8F948" w:rsidR="00C128C0" w:rsidRPr="00BD3F45" w:rsidRDefault="00C128C0" w:rsidP="00403ADF">
      <w:pPr>
        <w:autoSpaceDE w:val="0"/>
        <w:autoSpaceDN w:val="0"/>
        <w:adjustRightInd w:val="0"/>
        <w:spacing w:line="360" w:lineRule="auto"/>
        <w:ind w:left="0" w:right="-46" w:firstLine="720"/>
        <w:rPr>
          <w:rFonts w:ascii="Times New Roman" w:eastAsia="Times New Roman" w:hAnsi="Times New Roman"/>
          <w:bCs/>
          <w:sz w:val="24"/>
          <w:szCs w:val="24"/>
        </w:rPr>
      </w:pPr>
      <w:r w:rsidRPr="00BD3F45">
        <w:rPr>
          <w:rFonts w:ascii="Times New Roman" w:eastAsia="Times New Roman" w:hAnsi="Times New Roman"/>
          <w:bCs/>
          <w:sz w:val="24"/>
          <w:szCs w:val="24"/>
        </w:rPr>
        <w:t>Întrucât este necesară asigurarea și</w:t>
      </w:r>
      <w:r w:rsidR="007E3D96" w:rsidRPr="00BD3F45">
        <w:rPr>
          <w:rFonts w:ascii="Times New Roman" w:eastAsia="Times New Roman" w:hAnsi="Times New Roman"/>
          <w:bCs/>
          <w:sz w:val="24"/>
          <w:szCs w:val="24"/>
        </w:rPr>
        <w:t>,</w:t>
      </w:r>
      <w:r w:rsidRPr="00BD3F45">
        <w:rPr>
          <w:rFonts w:ascii="Times New Roman" w:eastAsia="Times New Roman" w:hAnsi="Times New Roman"/>
          <w:bCs/>
          <w:sz w:val="24"/>
          <w:szCs w:val="24"/>
        </w:rPr>
        <w:t xml:space="preserve"> mai ales</w:t>
      </w:r>
      <w:r w:rsidR="007E3D96" w:rsidRPr="00BD3F45">
        <w:rPr>
          <w:rFonts w:ascii="Times New Roman" w:eastAsia="Times New Roman" w:hAnsi="Times New Roman"/>
          <w:bCs/>
          <w:sz w:val="24"/>
          <w:szCs w:val="24"/>
        </w:rPr>
        <w:t>,</w:t>
      </w:r>
      <w:r w:rsidRPr="00BD3F45">
        <w:rPr>
          <w:rFonts w:ascii="Times New Roman" w:eastAsia="Times New Roman" w:hAnsi="Times New Roman"/>
          <w:bCs/>
          <w:sz w:val="24"/>
          <w:szCs w:val="24"/>
        </w:rPr>
        <w:t xml:space="preserve"> susținerea resursei umane calificate pentru implementarea programelor naționale în zonele prioritare de educaţie‚ cu scopul reducerii decalajelor de acces‚ participare şi rezultate şcolare cu care se confruntă elevii aflaţi în risc de excluziune socială,</w:t>
      </w:r>
      <w:r w:rsidR="001E4150" w:rsidRPr="00BD3F45">
        <w:rPr>
          <w:rFonts w:ascii="Times New Roman" w:eastAsia="Times New Roman" w:hAnsi="Times New Roman"/>
          <w:bCs/>
          <w:sz w:val="24"/>
          <w:szCs w:val="24"/>
        </w:rPr>
        <w:t xml:space="preserve"> </w:t>
      </w:r>
      <w:r w:rsidR="007E3D96" w:rsidRPr="00BD3F45">
        <w:rPr>
          <w:rFonts w:ascii="Times New Roman" w:eastAsia="Times New Roman" w:hAnsi="Times New Roman"/>
          <w:bCs/>
          <w:sz w:val="24"/>
          <w:szCs w:val="24"/>
        </w:rPr>
        <w:t>p</w:t>
      </w:r>
      <w:r w:rsidR="001E4150" w:rsidRPr="00BD3F45">
        <w:rPr>
          <w:rFonts w:ascii="Times New Roman" w:eastAsia="Times New Roman" w:hAnsi="Times New Roman"/>
          <w:bCs/>
          <w:sz w:val="24"/>
          <w:szCs w:val="24"/>
        </w:rPr>
        <w:t>recum și pentru atingerea obiectivelor asumate de România în domeniul educației prin programele finanțate din fonduri europene, este necesară adoptarea unor măsuri imediate de sprijin pentru personalul didactic</w:t>
      </w:r>
      <w:r w:rsidR="007E3D96" w:rsidRPr="00BD3F45">
        <w:rPr>
          <w:rFonts w:ascii="Times New Roman" w:eastAsia="Times New Roman" w:hAnsi="Times New Roman"/>
          <w:bCs/>
          <w:sz w:val="24"/>
          <w:szCs w:val="24"/>
        </w:rPr>
        <w:t>,</w:t>
      </w:r>
    </w:p>
    <w:p w14:paraId="6BC8756B" w14:textId="7524BA35" w:rsidR="001E4150" w:rsidRPr="00BD3F45" w:rsidRDefault="001E4150" w:rsidP="00403ADF">
      <w:pPr>
        <w:pBdr>
          <w:top w:val="nil"/>
          <w:left w:val="nil"/>
          <w:bottom w:val="nil"/>
          <w:right w:val="nil"/>
          <w:between w:val="nil"/>
          <w:bar w:val="nil"/>
        </w:pBdr>
        <w:spacing w:line="360" w:lineRule="auto"/>
        <w:ind w:left="0" w:firstLine="720"/>
        <w:rPr>
          <w:rFonts w:ascii="Times New Roman" w:eastAsiaTheme="minorHAnsi" w:hAnsi="Times New Roman"/>
          <w:sz w:val="24"/>
          <w:szCs w:val="24"/>
        </w:rPr>
      </w:pPr>
      <w:r w:rsidRPr="00BD3F45">
        <w:rPr>
          <w:rFonts w:ascii="Times New Roman" w:eastAsiaTheme="minorHAnsi" w:hAnsi="Times New Roman"/>
          <w:sz w:val="24"/>
          <w:szCs w:val="24"/>
        </w:rPr>
        <w:t>A</w:t>
      </w:r>
      <w:r w:rsidR="00235D20" w:rsidRPr="00BD3F45">
        <w:rPr>
          <w:rFonts w:ascii="Times New Roman" w:eastAsiaTheme="minorHAnsi" w:hAnsi="Times New Roman"/>
          <w:sz w:val="24"/>
          <w:szCs w:val="24"/>
        </w:rPr>
        <w:t xml:space="preserve">vând în vedere că elementele sus menționate vizează interesul public și strategic, sunt o prioritate a Programului de guvernare și constituie o situație de urgență și extraordinară, </w:t>
      </w:r>
      <w:r w:rsidRPr="00BD3F45">
        <w:rPr>
          <w:rFonts w:ascii="Times New Roman" w:eastAsiaTheme="minorHAnsi" w:hAnsi="Times New Roman"/>
          <w:sz w:val="24"/>
          <w:szCs w:val="24"/>
        </w:rPr>
        <w:t>determinată de necesitatea asigurării continuității și calității procesului educațional, precum și necesitatea adaptării cadrului normativ existent pentru asigurarea continuității aplicării măsurilor de sprijin destinate personalului didactic și personalului didactic auxiliar, finanțate exclusiv din fonduri europene, în anul curent,</w:t>
      </w:r>
    </w:p>
    <w:p w14:paraId="4E2994F8" w14:textId="446AAE12" w:rsidR="003A59F8" w:rsidRPr="00BD3F45" w:rsidRDefault="0029537D" w:rsidP="00403ADF">
      <w:pPr>
        <w:pBdr>
          <w:top w:val="nil"/>
          <w:left w:val="nil"/>
          <w:bottom w:val="nil"/>
          <w:right w:val="nil"/>
          <w:between w:val="nil"/>
          <w:bar w:val="nil"/>
        </w:pBdr>
        <w:spacing w:line="360" w:lineRule="auto"/>
        <w:ind w:left="0" w:firstLine="720"/>
        <w:rPr>
          <w:rFonts w:ascii="Times New Roman" w:eastAsiaTheme="minorHAnsi" w:hAnsi="Times New Roman"/>
          <w:sz w:val="24"/>
          <w:szCs w:val="24"/>
        </w:rPr>
      </w:pPr>
      <w:r w:rsidRPr="00BD3F45">
        <w:rPr>
          <w:rFonts w:ascii="Times New Roman" w:eastAsiaTheme="minorHAnsi" w:hAnsi="Times New Roman"/>
          <w:sz w:val="24"/>
          <w:szCs w:val="24"/>
        </w:rPr>
        <w:t>Î</w:t>
      </w:r>
      <w:r w:rsidR="001E4150" w:rsidRPr="00BD3F45">
        <w:rPr>
          <w:rFonts w:ascii="Times New Roman" w:eastAsiaTheme="minorHAnsi" w:hAnsi="Times New Roman"/>
          <w:sz w:val="24"/>
          <w:szCs w:val="24"/>
        </w:rPr>
        <w:t xml:space="preserve">ntrucât </w:t>
      </w:r>
      <w:r w:rsidR="003A59F8" w:rsidRPr="00BD3F45">
        <w:rPr>
          <w:rFonts w:ascii="Times New Roman" w:eastAsiaTheme="minorHAnsi" w:hAnsi="Times New Roman"/>
          <w:sz w:val="24"/>
          <w:szCs w:val="24"/>
        </w:rPr>
        <w:t xml:space="preserve">acordarea primelor de carieră didactică reprezintă o măsură aliniată obiectivului specific al Fondului Social European Plus (FSE+) privind îmbunătățirea calității, caracterului incluziv, eficacității și relevanței sistemelor de educație și formare pentru piața muncii, precum și a condiționalităților și cerințelor stabilite de Comisia Europeană pentru implementarea Programului Educație și Ocupare 2021–2027, neadoptarea cadrului normativ necesar punerii în </w:t>
      </w:r>
      <w:r w:rsidR="003A59F8" w:rsidRPr="00BD3F45">
        <w:rPr>
          <w:rFonts w:ascii="Times New Roman" w:eastAsiaTheme="minorHAnsi" w:hAnsi="Times New Roman"/>
          <w:sz w:val="24"/>
          <w:szCs w:val="24"/>
        </w:rPr>
        <w:lastRenderedPageBreak/>
        <w:t>aplicare a acestei măsuri poate conduce la constatarea neîndeplinirii obligațiilor asumate de stat în raport cu documentele programatice aprobate, cu posibila dezangajare a fondurilor alocate prin FSE+, în condițiile reglementărilor europene,</w:t>
      </w:r>
    </w:p>
    <w:p w14:paraId="1E01B7D2" w14:textId="1B2D9B94" w:rsidR="00235D20" w:rsidRPr="00BD3F45" w:rsidRDefault="00C248EC" w:rsidP="00403ADF">
      <w:pPr>
        <w:pBdr>
          <w:top w:val="nil"/>
          <w:left w:val="nil"/>
          <w:bottom w:val="nil"/>
          <w:right w:val="nil"/>
          <w:between w:val="nil"/>
          <w:bar w:val="nil"/>
        </w:pBdr>
        <w:spacing w:line="360" w:lineRule="auto"/>
        <w:ind w:left="0" w:firstLine="720"/>
        <w:rPr>
          <w:rFonts w:ascii="Times New Roman" w:eastAsia="Arial Unicode MS" w:hAnsi="Times New Roman"/>
          <w:iCs/>
          <w:sz w:val="24"/>
          <w:szCs w:val="24"/>
          <w:u w:color="000000"/>
          <w:bdr w:val="nil"/>
          <w14:textOutline w14:w="0" w14:cap="flat" w14:cmpd="sng" w14:algn="ctr">
            <w14:noFill/>
            <w14:prstDash w14:val="solid"/>
            <w14:bevel/>
          </w14:textOutline>
        </w:rPr>
      </w:pPr>
      <w:r w:rsidRPr="00BD3F45">
        <w:rPr>
          <w:rFonts w:ascii="Times New Roman" w:eastAsiaTheme="minorHAnsi" w:hAnsi="Times New Roman"/>
          <w:sz w:val="24"/>
          <w:szCs w:val="24"/>
        </w:rPr>
        <w:t>A</w:t>
      </w:r>
      <w:r w:rsidR="001E4150" w:rsidRPr="00BD3F45">
        <w:rPr>
          <w:rFonts w:ascii="Times New Roman" w:eastAsiaTheme="minorHAnsi" w:hAnsi="Times New Roman"/>
          <w:sz w:val="24"/>
          <w:szCs w:val="24"/>
        </w:rPr>
        <w:t>vând în vedere că aceste elemente vizează interesul public și strategic în domeniul educației și privesc buna funcționare a serviciului public de educație, constituind o situație extraordinară determinată de necesitatea asigurării cadrului legal adecvat pentru implementarea măsurilor deja instituite,</w:t>
      </w:r>
      <w:r w:rsidR="0029537D" w:rsidRPr="00BD3F45">
        <w:rPr>
          <w:rFonts w:ascii="Times New Roman" w:eastAsiaTheme="minorHAnsi" w:hAnsi="Times New Roman"/>
          <w:sz w:val="24"/>
          <w:szCs w:val="24"/>
        </w:rPr>
        <w:t xml:space="preserve"> </w:t>
      </w:r>
      <w:r w:rsidR="00235D20" w:rsidRPr="00BD3F45">
        <w:rPr>
          <w:rFonts w:ascii="Times New Roman" w:eastAsiaTheme="minorHAnsi" w:hAnsi="Times New Roman"/>
          <w:sz w:val="24"/>
          <w:szCs w:val="24"/>
        </w:rPr>
        <w:t>a cărei reglementare nu poate fi amânată, se impune adoptarea de măsuri imediate pe calea ordonanței de urgență,</w:t>
      </w:r>
      <w:r w:rsidR="00383862" w:rsidRPr="00BD3F45">
        <w:rPr>
          <w:rFonts w:ascii="Times New Roman" w:eastAsia="Arial Unicode MS" w:hAnsi="Times New Roman"/>
          <w:iCs/>
          <w:sz w:val="24"/>
          <w:szCs w:val="24"/>
          <w:u w:color="000000"/>
          <w:bdr w:val="nil"/>
          <w14:textOutline w14:w="0" w14:cap="flat" w14:cmpd="sng" w14:algn="ctr">
            <w14:noFill/>
            <w14:prstDash w14:val="solid"/>
            <w14:bevel/>
          </w14:textOutline>
        </w:rPr>
        <w:t xml:space="preserve">    </w:t>
      </w:r>
      <w:r w:rsidR="008F62C0" w:rsidRPr="00BD3F45">
        <w:rPr>
          <w:rFonts w:ascii="Times New Roman" w:eastAsia="Arial Unicode MS" w:hAnsi="Times New Roman"/>
          <w:iCs/>
          <w:sz w:val="24"/>
          <w:szCs w:val="24"/>
          <w:u w:color="000000"/>
          <w:bdr w:val="nil"/>
          <w14:textOutline w14:w="0" w14:cap="flat" w14:cmpd="sng" w14:algn="ctr">
            <w14:noFill/>
            <w14:prstDash w14:val="solid"/>
            <w14:bevel/>
          </w14:textOutline>
        </w:rPr>
        <w:tab/>
      </w:r>
    </w:p>
    <w:p w14:paraId="503CC059" w14:textId="77777777" w:rsidR="003A59F8" w:rsidRPr="00BD3F45" w:rsidRDefault="003A59F8" w:rsidP="005B06F6">
      <w:pPr>
        <w:pBdr>
          <w:top w:val="nil"/>
          <w:left w:val="nil"/>
          <w:bottom w:val="nil"/>
          <w:right w:val="nil"/>
          <w:between w:val="nil"/>
          <w:bar w:val="nil"/>
        </w:pBdr>
        <w:spacing w:line="360" w:lineRule="auto"/>
        <w:ind w:left="0"/>
        <w:rPr>
          <w:rFonts w:ascii="Times New Roman" w:eastAsia="Arial Unicode MS" w:hAnsi="Times New Roman"/>
          <w:iCs/>
          <w:sz w:val="24"/>
          <w:szCs w:val="24"/>
          <w:u w:color="000000"/>
          <w:bdr w:val="nil"/>
          <w14:textOutline w14:w="0" w14:cap="flat" w14:cmpd="sng" w14:algn="ctr">
            <w14:noFill/>
            <w14:prstDash w14:val="solid"/>
            <w14:bevel/>
          </w14:textOutline>
        </w:rPr>
      </w:pPr>
    </w:p>
    <w:p w14:paraId="7E7ABE4D" w14:textId="7FCF8EE3" w:rsidR="00383862" w:rsidRPr="00BD3F45" w:rsidRDefault="00235D20" w:rsidP="005B06F6">
      <w:pPr>
        <w:pBdr>
          <w:top w:val="nil"/>
          <w:left w:val="nil"/>
          <w:bottom w:val="nil"/>
          <w:right w:val="nil"/>
          <w:between w:val="nil"/>
          <w:bar w:val="nil"/>
        </w:pBdr>
        <w:spacing w:line="360" w:lineRule="auto"/>
        <w:ind w:left="0"/>
        <w:rPr>
          <w:rFonts w:ascii="Times New Roman" w:eastAsia="Arial Unicode MS" w:hAnsi="Times New Roman"/>
          <w:b/>
          <w:bCs/>
          <w:iCs/>
          <w:sz w:val="24"/>
          <w:szCs w:val="24"/>
          <w:u w:color="000000"/>
          <w:bdr w:val="nil"/>
          <w14:textOutline w14:w="0" w14:cap="flat" w14:cmpd="sng" w14:algn="ctr">
            <w14:noFill/>
            <w14:prstDash w14:val="solid"/>
            <w14:bevel/>
          </w14:textOutline>
        </w:rPr>
      </w:pPr>
      <w:r w:rsidRPr="00BD3F45">
        <w:rPr>
          <w:rFonts w:ascii="Times New Roman" w:eastAsia="Arial Unicode MS" w:hAnsi="Times New Roman"/>
          <w:b/>
          <w:bCs/>
          <w:iCs/>
          <w:sz w:val="24"/>
          <w:szCs w:val="24"/>
          <w:u w:color="000000"/>
          <w:bdr w:val="nil"/>
          <w14:textOutline w14:w="0" w14:cap="flat" w14:cmpd="sng" w14:algn="ctr">
            <w14:noFill/>
            <w14:prstDash w14:val="solid"/>
            <w14:bevel/>
          </w14:textOutline>
        </w:rPr>
        <w:t xml:space="preserve">      </w:t>
      </w:r>
      <w:r w:rsidR="00A005DC" w:rsidRPr="00BD3F45">
        <w:rPr>
          <w:rFonts w:ascii="Times New Roman" w:eastAsia="Arial Unicode MS" w:hAnsi="Times New Roman"/>
          <w:b/>
          <w:bCs/>
          <w:iCs/>
          <w:sz w:val="24"/>
          <w:szCs w:val="24"/>
          <w:u w:color="000000"/>
          <w:bdr w:val="nil"/>
          <w14:textOutline w14:w="0" w14:cap="flat" w14:cmpd="sng" w14:algn="ctr">
            <w14:noFill/>
            <w14:prstDash w14:val="solid"/>
            <w14:bevel/>
          </w14:textOutline>
        </w:rPr>
        <w:tab/>
      </w:r>
      <w:r w:rsidR="008F62C0" w:rsidRPr="00BD3F45">
        <w:rPr>
          <w:rFonts w:ascii="Times New Roman" w:eastAsia="Arial Unicode MS" w:hAnsi="Times New Roman"/>
          <w:b/>
          <w:bCs/>
          <w:iCs/>
          <w:sz w:val="24"/>
          <w:szCs w:val="24"/>
          <w:u w:color="000000"/>
          <w:bdr w:val="nil"/>
          <w14:textOutline w14:w="0" w14:cap="flat" w14:cmpd="sng" w14:algn="ctr">
            <w14:noFill/>
            <w14:prstDash w14:val="solid"/>
            <w14:bevel/>
          </w14:textOutline>
        </w:rPr>
        <w:t>Î</w:t>
      </w:r>
      <w:r w:rsidR="00383862" w:rsidRPr="00BD3F45">
        <w:rPr>
          <w:rFonts w:ascii="Times New Roman" w:eastAsia="Arial Unicode MS" w:hAnsi="Times New Roman"/>
          <w:b/>
          <w:bCs/>
          <w:iCs/>
          <w:sz w:val="24"/>
          <w:szCs w:val="24"/>
          <w:u w:color="000000"/>
          <w:bdr w:val="nil"/>
          <w14:textOutline w14:w="0" w14:cap="flat" w14:cmpd="sng" w14:algn="ctr">
            <w14:noFill/>
            <w14:prstDash w14:val="solid"/>
            <w14:bevel/>
          </w14:textOutline>
        </w:rPr>
        <w:t xml:space="preserve">n </w:t>
      </w:r>
      <w:r w:rsidR="00383862" w:rsidRPr="00BD3F45">
        <w:rPr>
          <w:rFonts w:ascii="Times New Roman" w:eastAsia="Arial Unicode MS" w:hAnsi="Times New Roman"/>
          <w:b/>
          <w:bCs/>
          <w:iCs/>
          <w:sz w:val="24"/>
          <w:szCs w:val="24"/>
          <w:bdr w:val="nil"/>
          <w14:textOutline w14:w="0" w14:cap="flat" w14:cmpd="sng" w14:algn="ctr">
            <w14:noFill/>
            <w14:prstDash w14:val="solid"/>
            <w14:bevel/>
          </w14:textOutline>
        </w:rPr>
        <w:t>temeiul art. 115</w:t>
      </w:r>
      <w:r w:rsidR="00383862" w:rsidRPr="00BD3F45">
        <w:rPr>
          <w:rFonts w:ascii="Times New Roman" w:eastAsia="Arial Unicode MS" w:hAnsi="Times New Roman"/>
          <w:b/>
          <w:bCs/>
          <w:iCs/>
          <w:sz w:val="24"/>
          <w:szCs w:val="24"/>
          <w:u w:color="000000"/>
          <w:bdr w:val="nil"/>
          <w14:textOutline w14:w="0" w14:cap="flat" w14:cmpd="sng" w14:algn="ctr">
            <w14:noFill/>
            <w14:prstDash w14:val="solid"/>
            <w14:bevel/>
          </w14:textOutline>
        </w:rPr>
        <w:t xml:space="preserve"> alin. (4) din Constituţia României, republicată, </w:t>
      </w:r>
    </w:p>
    <w:p w14:paraId="4A493E46" w14:textId="2E6AF285" w:rsidR="00383862" w:rsidRPr="00BD3F45" w:rsidRDefault="00383862" w:rsidP="005B06F6">
      <w:pPr>
        <w:pBdr>
          <w:top w:val="nil"/>
          <w:left w:val="nil"/>
          <w:bottom w:val="nil"/>
          <w:right w:val="nil"/>
          <w:between w:val="nil"/>
          <w:bar w:val="nil"/>
        </w:pBdr>
        <w:spacing w:line="360" w:lineRule="auto"/>
        <w:ind w:left="0"/>
        <w:rPr>
          <w:rFonts w:ascii="Times New Roman" w:eastAsia="Arial Unicode MS" w:hAnsi="Times New Roman"/>
          <w:b/>
          <w:iCs/>
          <w:sz w:val="24"/>
          <w:szCs w:val="24"/>
          <w:u w:color="000000"/>
          <w:bdr w:val="nil"/>
          <w14:textOutline w14:w="0" w14:cap="flat" w14:cmpd="sng" w14:algn="ctr">
            <w14:noFill/>
            <w14:prstDash w14:val="solid"/>
            <w14:bevel/>
          </w14:textOutline>
        </w:rPr>
      </w:pPr>
      <w:r w:rsidRPr="00BD3F45">
        <w:rPr>
          <w:rFonts w:ascii="Times New Roman" w:eastAsia="Arial Unicode MS" w:hAnsi="Times New Roman"/>
          <w:iCs/>
          <w:sz w:val="24"/>
          <w:szCs w:val="24"/>
          <w:u w:color="000000"/>
          <w:bdr w:val="nil"/>
          <w14:textOutline w14:w="0" w14:cap="flat" w14:cmpd="sng" w14:algn="ctr">
            <w14:noFill/>
            <w14:prstDash w14:val="solid"/>
            <w14:bevel/>
          </w14:textOutline>
        </w:rPr>
        <w:t xml:space="preserve"> </w:t>
      </w:r>
      <w:r w:rsidR="008F62C0" w:rsidRPr="00BD3F45">
        <w:rPr>
          <w:rFonts w:ascii="Times New Roman" w:eastAsia="Arial Unicode MS" w:hAnsi="Times New Roman"/>
          <w:iCs/>
          <w:sz w:val="24"/>
          <w:szCs w:val="24"/>
          <w:u w:color="000000"/>
          <w:bdr w:val="nil"/>
          <w14:textOutline w14:w="0" w14:cap="flat" w14:cmpd="sng" w14:algn="ctr">
            <w14:noFill/>
            <w14:prstDash w14:val="solid"/>
            <w14:bevel/>
          </w14:textOutline>
        </w:rPr>
        <w:tab/>
      </w:r>
      <w:r w:rsidRPr="00BD3F45">
        <w:rPr>
          <w:rFonts w:ascii="Times New Roman" w:eastAsia="Arial Unicode MS" w:hAnsi="Times New Roman"/>
          <w:b/>
          <w:iCs/>
          <w:sz w:val="24"/>
          <w:szCs w:val="24"/>
          <w:u w:color="000000"/>
          <w:bdr w:val="nil"/>
          <w14:textOutline w14:w="0" w14:cap="flat" w14:cmpd="sng" w14:algn="ctr">
            <w14:noFill/>
            <w14:prstDash w14:val="solid"/>
            <w14:bevel/>
          </w14:textOutline>
        </w:rPr>
        <w:t xml:space="preserve">Guvernul României adoptă prezenta ordonanţă de urgenţă.  </w:t>
      </w:r>
    </w:p>
    <w:p w14:paraId="45073BAC" w14:textId="07653479" w:rsidR="0027764F" w:rsidRPr="00BD3F45" w:rsidRDefault="008C61B0" w:rsidP="005B06F6">
      <w:pPr>
        <w:spacing w:after="0" w:line="360" w:lineRule="auto"/>
        <w:ind w:left="0" w:firstLine="720"/>
        <w:rPr>
          <w:rFonts w:ascii="Times New Roman" w:hAnsi="Times New Roman"/>
          <w:b/>
          <w:sz w:val="24"/>
          <w:szCs w:val="24"/>
        </w:rPr>
      </w:pPr>
      <w:r w:rsidRPr="00BD3F45">
        <w:rPr>
          <w:rFonts w:ascii="Times New Roman" w:hAnsi="Times New Roman"/>
          <w:b/>
          <w:sz w:val="24"/>
          <w:szCs w:val="24"/>
        </w:rPr>
        <w:t>Art</w:t>
      </w:r>
      <w:r w:rsidR="00A26AFB" w:rsidRPr="00BD3F45">
        <w:rPr>
          <w:rFonts w:ascii="Times New Roman" w:hAnsi="Times New Roman"/>
          <w:b/>
          <w:sz w:val="24"/>
          <w:szCs w:val="24"/>
        </w:rPr>
        <w:t>.</w:t>
      </w:r>
      <w:r w:rsidR="001506A1" w:rsidRPr="00BD3F45">
        <w:rPr>
          <w:rFonts w:ascii="Times New Roman" w:hAnsi="Times New Roman"/>
          <w:b/>
          <w:sz w:val="24"/>
          <w:szCs w:val="24"/>
        </w:rPr>
        <w:t xml:space="preserve"> </w:t>
      </w:r>
      <w:r w:rsidR="00A26AFB" w:rsidRPr="00BD3F45">
        <w:rPr>
          <w:rFonts w:ascii="Times New Roman" w:hAnsi="Times New Roman"/>
          <w:b/>
          <w:sz w:val="24"/>
          <w:szCs w:val="24"/>
        </w:rPr>
        <w:t>I</w:t>
      </w:r>
      <w:r w:rsidR="006A3305" w:rsidRPr="00BD3F45">
        <w:rPr>
          <w:rFonts w:ascii="Times New Roman" w:hAnsi="Times New Roman"/>
          <w:b/>
          <w:sz w:val="24"/>
          <w:szCs w:val="24"/>
        </w:rPr>
        <w:t xml:space="preserve"> </w:t>
      </w:r>
      <w:r w:rsidR="0027764F" w:rsidRPr="00BD3F45">
        <w:rPr>
          <w:rFonts w:ascii="Times New Roman" w:hAnsi="Times New Roman"/>
          <w:b/>
          <w:sz w:val="24"/>
          <w:szCs w:val="24"/>
        </w:rPr>
        <w:t xml:space="preserve"> - </w:t>
      </w:r>
      <w:bookmarkStart w:id="0" w:name="_Hlk148007631"/>
      <w:r w:rsidR="0027764F" w:rsidRPr="00BD3F45">
        <w:rPr>
          <w:rFonts w:ascii="Times New Roman" w:hAnsi="Times New Roman"/>
          <w:b/>
          <w:sz w:val="24"/>
          <w:szCs w:val="24"/>
        </w:rPr>
        <w:t>Ordonanța de urgență a Guvernului nr. 58/2023 privind unele măsuri pentru acordarea unei prime de carieră didactică pentru personalul didactic şi didactic auxiliar, precum şi unei prime de carieră profesională pentru personalul nedidactic din învăţământul de stat, suportate din fonduri externe nerambursabile</w:t>
      </w:r>
      <w:bookmarkEnd w:id="0"/>
      <w:r w:rsidR="0027764F" w:rsidRPr="00BD3F45">
        <w:rPr>
          <w:rFonts w:ascii="Times New Roman" w:hAnsi="Times New Roman"/>
          <w:b/>
          <w:sz w:val="24"/>
          <w:szCs w:val="24"/>
        </w:rPr>
        <w:t>, publicată în Monitorul Oficial al României, Partea I, nr. 518 din 12 iunie 2023,</w:t>
      </w:r>
      <w:r w:rsidR="00C536EC" w:rsidRPr="00BD3F45">
        <w:rPr>
          <w:rFonts w:ascii="Times New Roman" w:hAnsi="Times New Roman"/>
          <w:b/>
          <w:sz w:val="24"/>
          <w:szCs w:val="24"/>
        </w:rPr>
        <w:t xml:space="preserve"> cu modificările și completările ulterioare,</w:t>
      </w:r>
      <w:r w:rsidR="0027764F" w:rsidRPr="00BD3F45">
        <w:rPr>
          <w:rFonts w:ascii="Times New Roman" w:hAnsi="Times New Roman"/>
          <w:b/>
          <w:sz w:val="24"/>
          <w:szCs w:val="24"/>
        </w:rPr>
        <w:t xml:space="preserve"> se modifică și se completează după cum urmează:</w:t>
      </w:r>
    </w:p>
    <w:p w14:paraId="31B6ED4A" w14:textId="77777777" w:rsidR="00081445" w:rsidRPr="00BD3F45" w:rsidRDefault="00081445" w:rsidP="005B06F6">
      <w:pPr>
        <w:spacing w:line="360" w:lineRule="auto"/>
        <w:rPr>
          <w:rFonts w:ascii="Times New Roman" w:hAnsi="Times New Roman"/>
          <w:sz w:val="24"/>
          <w:szCs w:val="24"/>
        </w:rPr>
      </w:pPr>
    </w:p>
    <w:p w14:paraId="51BA0CF1" w14:textId="7AC72EB4" w:rsidR="00081445" w:rsidRPr="00BD3F45" w:rsidRDefault="00081445" w:rsidP="005B06F6">
      <w:pPr>
        <w:pStyle w:val="ListParagraph"/>
        <w:numPr>
          <w:ilvl w:val="0"/>
          <w:numId w:val="7"/>
        </w:numPr>
        <w:spacing w:line="360" w:lineRule="auto"/>
        <w:rPr>
          <w:rFonts w:ascii="Times New Roman" w:hAnsi="Times New Roman"/>
          <w:b/>
          <w:bCs/>
          <w:sz w:val="24"/>
          <w:szCs w:val="24"/>
        </w:rPr>
      </w:pPr>
      <w:r w:rsidRPr="00BD3F45">
        <w:rPr>
          <w:rFonts w:ascii="Times New Roman" w:hAnsi="Times New Roman"/>
          <w:b/>
          <w:bCs/>
          <w:sz w:val="24"/>
          <w:szCs w:val="24"/>
        </w:rPr>
        <w:t>La articolul 2, după alineatul (1) se introduc șase noi alineate,</w:t>
      </w:r>
      <w:r w:rsidR="00DA600F" w:rsidRPr="00BD3F45">
        <w:rPr>
          <w:rFonts w:ascii="Times New Roman" w:hAnsi="Times New Roman"/>
          <w:b/>
          <w:bCs/>
          <w:sz w:val="24"/>
          <w:szCs w:val="24"/>
        </w:rPr>
        <w:t xml:space="preserve"> alin.</w:t>
      </w:r>
      <w:r w:rsidRPr="00BD3F45">
        <w:rPr>
          <w:rFonts w:ascii="Times New Roman" w:hAnsi="Times New Roman"/>
          <w:b/>
          <w:bCs/>
          <w:sz w:val="24"/>
          <w:szCs w:val="24"/>
        </w:rPr>
        <w:t xml:space="preserve"> (1</w:t>
      </w:r>
      <w:r w:rsidRPr="00BD3F45">
        <w:rPr>
          <w:rFonts w:ascii="Times New Roman" w:hAnsi="Times New Roman"/>
          <w:b/>
          <w:bCs/>
          <w:sz w:val="24"/>
          <w:szCs w:val="24"/>
          <w:vertAlign w:val="superscript"/>
        </w:rPr>
        <w:t>1</w:t>
      </w:r>
      <w:r w:rsidRPr="00BD3F45">
        <w:rPr>
          <w:rFonts w:ascii="Times New Roman" w:hAnsi="Times New Roman"/>
          <w:b/>
          <w:bCs/>
          <w:sz w:val="24"/>
          <w:szCs w:val="24"/>
        </w:rPr>
        <w:t>) –</w:t>
      </w:r>
      <w:r w:rsidR="00DA600F" w:rsidRPr="00BD3F45">
        <w:rPr>
          <w:rFonts w:ascii="Times New Roman" w:hAnsi="Times New Roman"/>
          <w:b/>
          <w:bCs/>
          <w:sz w:val="24"/>
          <w:szCs w:val="24"/>
        </w:rPr>
        <w:t xml:space="preserve"> </w:t>
      </w:r>
      <w:r w:rsidRPr="00BD3F45">
        <w:rPr>
          <w:rFonts w:ascii="Times New Roman" w:hAnsi="Times New Roman"/>
          <w:b/>
          <w:bCs/>
          <w:sz w:val="24"/>
          <w:szCs w:val="24"/>
        </w:rPr>
        <w:t>(1</w:t>
      </w:r>
      <w:r w:rsidRPr="00BD3F45">
        <w:rPr>
          <w:rFonts w:ascii="Times New Roman" w:hAnsi="Times New Roman"/>
          <w:b/>
          <w:bCs/>
          <w:sz w:val="24"/>
          <w:szCs w:val="24"/>
          <w:vertAlign w:val="superscript"/>
        </w:rPr>
        <w:t>6</w:t>
      </w:r>
      <w:r w:rsidRPr="00BD3F45">
        <w:rPr>
          <w:rFonts w:ascii="Times New Roman" w:hAnsi="Times New Roman"/>
          <w:b/>
          <w:bCs/>
          <w:sz w:val="24"/>
          <w:szCs w:val="24"/>
        </w:rPr>
        <w:t xml:space="preserve">), cu următorul cuprins: </w:t>
      </w:r>
    </w:p>
    <w:p w14:paraId="03B46CF0" w14:textId="1078DEB6" w:rsidR="00081445" w:rsidRPr="00BD3F45" w:rsidRDefault="00DA600F" w:rsidP="00403ADF">
      <w:pPr>
        <w:spacing w:line="360" w:lineRule="auto"/>
        <w:ind w:left="0" w:firstLine="710"/>
        <w:rPr>
          <w:rFonts w:ascii="Times New Roman" w:hAnsi="Times New Roman"/>
          <w:sz w:val="24"/>
          <w:szCs w:val="24"/>
        </w:rPr>
      </w:pPr>
      <w:r w:rsidRPr="00403ADF">
        <w:rPr>
          <w:rFonts w:ascii="Times New Roman" w:hAnsi="Times New Roman"/>
          <w:b/>
          <w:bCs/>
          <w:sz w:val="24"/>
          <w:szCs w:val="24"/>
        </w:rPr>
        <w:t>„</w:t>
      </w:r>
      <w:r w:rsidR="00081445" w:rsidRPr="00403ADF">
        <w:rPr>
          <w:rFonts w:ascii="Times New Roman" w:hAnsi="Times New Roman"/>
          <w:b/>
          <w:bCs/>
          <w:sz w:val="24"/>
          <w:szCs w:val="24"/>
        </w:rPr>
        <w:t>(1</w:t>
      </w:r>
      <w:r w:rsidR="00081445" w:rsidRPr="00403ADF">
        <w:rPr>
          <w:rFonts w:ascii="Times New Roman" w:hAnsi="Times New Roman"/>
          <w:b/>
          <w:bCs/>
          <w:sz w:val="24"/>
          <w:szCs w:val="24"/>
          <w:vertAlign w:val="superscript"/>
        </w:rPr>
        <w:t>1</w:t>
      </w:r>
      <w:r w:rsidR="00081445" w:rsidRPr="00403ADF">
        <w:rPr>
          <w:rFonts w:ascii="Times New Roman" w:hAnsi="Times New Roman"/>
          <w:b/>
          <w:bCs/>
          <w:sz w:val="24"/>
          <w:szCs w:val="24"/>
        </w:rPr>
        <w:t>)</w:t>
      </w:r>
      <w:r w:rsidR="00081445" w:rsidRPr="00BD3F45">
        <w:rPr>
          <w:rFonts w:ascii="Times New Roman" w:hAnsi="Times New Roman"/>
          <w:sz w:val="24"/>
          <w:szCs w:val="24"/>
        </w:rPr>
        <w:t xml:space="preserve"> </w:t>
      </w:r>
      <w:r w:rsidR="00F5570E" w:rsidRPr="00BD3F45">
        <w:rPr>
          <w:rFonts w:ascii="Times New Roman" w:hAnsi="Times New Roman"/>
          <w:sz w:val="24"/>
          <w:szCs w:val="24"/>
        </w:rPr>
        <w:t>P</w:t>
      </w:r>
      <w:r w:rsidR="00081445" w:rsidRPr="00BD3F45">
        <w:rPr>
          <w:rFonts w:ascii="Times New Roman" w:hAnsi="Times New Roman"/>
          <w:sz w:val="24"/>
          <w:szCs w:val="24"/>
        </w:rPr>
        <w:t>entru anul școlar</w:t>
      </w:r>
      <w:r w:rsidR="008C06C3" w:rsidRPr="00BD3F45">
        <w:rPr>
          <w:rFonts w:ascii="Times New Roman" w:hAnsi="Times New Roman"/>
          <w:sz w:val="24"/>
          <w:szCs w:val="24"/>
        </w:rPr>
        <w:t>/universitar</w:t>
      </w:r>
      <w:r w:rsidR="00081445" w:rsidRPr="00BD3F45">
        <w:rPr>
          <w:rFonts w:ascii="Times New Roman" w:hAnsi="Times New Roman"/>
          <w:sz w:val="24"/>
          <w:szCs w:val="24"/>
        </w:rPr>
        <w:t xml:space="preserve"> 2025-2026, prima de carieră didactică se acordă sub forma unei măsuri de susţinere a activităţii didactice pe suport electronic pentru participare la cursuri de pregătire profesională, </w:t>
      </w:r>
      <w:r w:rsidR="00915155" w:rsidRPr="00BD3F45">
        <w:rPr>
          <w:rFonts w:ascii="Times New Roman" w:hAnsi="Times New Roman"/>
          <w:sz w:val="24"/>
          <w:szCs w:val="24"/>
        </w:rPr>
        <w:t xml:space="preserve">achiziția de </w:t>
      </w:r>
      <w:r w:rsidR="00081445" w:rsidRPr="00BD3F45">
        <w:rPr>
          <w:rFonts w:ascii="Times New Roman" w:hAnsi="Times New Roman"/>
          <w:sz w:val="24"/>
          <w:szCs w:val="24"/>
        </w:rPr>
        <w:t>cărţi de specialitate</w:t>
      </w:r>
      <w:r w:rsidR="00BB4EF9" w:rsidRPr="00BD3F45">
        <w:rPr>
          <w:rFonts w:ascii="Times New Roman" w:hAnsi="Times New Roman"/>
          <w:bCs/>
          <w:sz w:val="24"/>
          <w:szCs w:val="24"/>
        </w:rPr>
        <w:t xml:space="preserve"> și alte categorii de cheltuieli asimilate acestora,</w:t>
      </w:r>
      <w:r w:rsidR="00081445" w:rsidRPr="00BD3F45">
        <w:rPr>
          <w:rFonts w:ascii="Times New Roman" w:hAnsi="Times New Roman"/>
          <w:sz w:val="24"/>
          <w:szCs w:val="24"/>
        </w:rPr>
        <w:t xml:space="preserve"> precum şi alte categorii de cheltuieli necesare derulării actului educațional, pentru personalul din învăţământul preuniversitar</w:t>
      </w:r>
      <w:r w:rsidR="0060237A" w:rsidRPr="00BD3F45">
        <w:rPr>
          <w:rFonts w:ascii="Times New Roman" w:hAnsi="Times New Roman"/>
          <w:sz w:val="24"/>
          <w:szCs w:val="24"/>
        </w:rPr>
        <w:t xml:space="preserve"> de stat</w:t>
      </w:r>
      <w:r w:rsidR="00081445" w:rsidRPr="00BD3F45">
        <w:rPr>
          <w:rFonts w:ascii="Times New Roman" w:hAnsi="Times New Roman"/>
          <w:sz w:val="24"/>
          <w:szCs w:val="24"/>
        </w:rPr>
        <w:t>, respectiv cadrele didactice, didactice auxiliare, pentru personalul didactic având gradul didactic de conferenţiar, şef de lucrări/lector şi asistent universitar, precum şi pentru personalul didactic auxiliar, din sistemul de învăţământ universitar</w:t>
      </w:r>
      <w:r w:rsidR="0060237A" w:rsidRPr="00BD3F45">
        <w:rPr>
          <w:rFonts w:ascii="Times New Roman" w:hAnsi="Times New Roman"/>
          <w:sz w:val="24"/>
          <w:szCs w:val="24"/>
        </w:rPr>
        <w:t xml:space="preserve"> de stat</w:t>
      </w:r>
      <w:r w:rsidR="00081445" w:rsidRPr="00BD3F45">
        <w:rPr>
          <w:rFonts w:ascii="Times New Roman" w:hAnsi="Times New Roman"/>
          <w:sz w:val="24"/>
          <w:szCs w:val="24"/>
        </w:rPr>
        <w:t>, aflat în activitate.</w:t>
      </w:r>
    </w:p>
    <w:p w14:paraId="63A60E40" w14:textId="29893591" w:rsidR="00081445" w:rsidRPr="00BD3F45" w:rsidRDefault="00081445" w:rsidP="00403ADF">
      <w:pPr>
        <w:spacing w:line="360" w:lineRule="auto"/>
        <w:ind w:left="0" w:firstLine="710"/>
        <w:rPr>
          <w:rFonts w:ascii="Times New Roman" w:hAnsi="Times New Roman"/>
          <w:sz w:val="24"/>
          <w:szCs w:val="24"/>
        </w:rPr>
      </w:pPr>
      <w:r w:rsidRPr="00403ADF">
        <w:rPr>
          <w:rFonts w:ascii="Times New Roman" w:hAnsi="Times New Roman"/>
          <w:b/>
          <w:bCs/>
          <w:sz w:val="24"/>
          <w:szCs w:val="24"/>
        </w:rPr>
        <w:t>(1</w:t>
      </w:r>
      <w:r w:rsidRPr="00403ADF">
        <w:rPr>
          <w:rFonts w:ascii="Times New Roman" w:hAnsi="Times New Roman"/>
          <w:b/>
          <w:bCs/>
          <w:sz w:val="24"/>
          <w:szCs w:val="24"/>
          <w:vertAlign w:val="superscript"/>
        </w:rPr>
        <w:t>2</w:t>
      </w:r>
      <w:r w:rsidRPr="00403ADF">
        <w:rPr>
          <w:rFonts w:ascii="Times New Roman" w:hAnsi="Times New Roman"/>
          <w:b/>
          <w:bCs/>
          <w:sz w:val="24"/>
          <w:szCs w:val="24"/>
        </w:rPr>
        <w:t>)</w:t>
      </w:r>
      <w:r w:rsidRPr="00BD3F45">
        <w:rPr>
          <w:rFonts w:ascii="Times New Roman" w:hAnsi="Times New Roman"/>
          <w:sz w:val="24"/>
          <w:szCs w:val="24"/>
        </w:rPr>
        <w:t xml:space="preserve"> Pentru anul școlar</w:t>
      </w:r>
      <w:r w:rsidR="008C06C3" w:rsidRPr="00BD3F45">
        <w:rPr>
          <w:rFonts w:ascii="Times New Roman" w:hAnsi="Times New Roman"/>
          <w:sz w:val="24"/>
          <w:szCs w:val="24"/>
        </w:rPr>
        <w:t xml:space="preserve">/universitar </w:t>
      </w:r>
      <w:r w:rsidRPr="00BD3F45">
        <w:rPr>
          <w:rFonts w:ascii="Times New Roman" w:hAnsi="Times New Roman"/>
          <w:sz w:val="24"/>
          <w:szCs w:val="24"/>
        </w:rPr>
        <w:t xml:space="preserve"> 2025-2026, ministrul educaţiei și cercetării </w:t>
      </w:r>
      <w:r w:rsidR="00586185" w:rsidRPr="00BD3F45">
        <w:rPr>
          <w:rFonts w:ascii="Times New Roman" w:hAnsi="Times New Roman"/>
          <w:sz w:val="24"/>
          <w:szCs w:val="24"/>
        </w:rPr>
        <w:t>aprobă</w:t>
      </w:r>
      <w:r w:rsidRPr="00BD3F45">
        <w:rPr>
          <w:rFonts w:ascii="Times New Roman" w:hAnsi="Times New Roman"/>
          <w:sz w:val="24"/>
          <w:szCs w:val="24"/>
        </w:rPr>
        <w:t xml:space="preserve"> prin ordin </w:t>
      </w:r>
      <w:r w:rsidR="006F3E6C" w:rsidRPr="00BD3F45">
        <w:rPr>
          <w:rFonts w:ascii="Times New Roman" w:hAnsi="Times New Roman"/>
          <w:sz w:val="24"/>
          <w:szCs w:val="24"/>
        </w:rPr>
        <w:t xml:space="preserve">lista </w:t>
      </w:r>
      <w:r w:rsidRPr="00BD3F45">
        <w:rPr>
          <w:rFonts w:ascii="Times New Roman" w:hAnsi="Times New Roman"/>
          <w:sz w:val="24"/>
          <w:szCs w:val="24"/>
        </w:rPr>
        <w:t>cheltuielilor</w:t>
      </w:r>
      <w:r w:rsidR="008C06C3" w:rsidRPr="00BD3F45">
        <w:rPr>
          <w:rFonts w:ascii="Times New Roman" w:hAnsi="Times New Roman"/>
          <w:sz w:val="24"/>
          <w:szCs w:val="24"/>
        </w:rPr>
        <w:t xml:space="preserve"> prevăzute la lit. b) și c) ale</w:t>
      </w:r>
      <w:r w:rsidR="00BB35D0" w:rsidRPr="00BD3F45">
        <w:rPr>
          <w:rFonts w:ascii="Times New Roman" w:hAnsi="Times New Roman"/>
          <w:sz w:val="24"/>
          <w:szCs w:val="24"/>
        </w:rPr>
        <w:t xml:space="preserve"> art.3 </w:t>
      </w:r>
      <w:r w:rsidR="00C32C12" w:rsidRPr="00BD3F45">
        <w:rPr>
          <w:rFonts w:ascii="Times New Roman" w:hAnsi="Times New Roman"/>
          <w:sz w:val="24"/>
          <w:szCs w:val="24"/>
        </w:rPr>
        <w:t>alin.</w:t>
      </w:r>
      <w:r w:rsidR="00C32C12" w:rsidRPr="00BD3F45">
        <w:rPr>
          <w:rFonts w:ascii="Times New Roman" w:hAnsi="Times New Roman"/>
          <w:bCs/>
          <w:sz w:val="24"/>
          <w:szCs w:val="24"/>
        </w:rPr>
        <w:t xml:space="preserve"> (3</w:t>
      </w:r>
      <w:r w:rsidR="00C32C12" w:rsidRPr="00BD3F45">
        <w:rPr>
          <w:rFonts w:ascii="Times New Roman" w:hAnsi="Times New Roman"/>
          <w:bCs/>
          <w:sz w:val="24"/>
          <w:szCs w:val="24"/>
          <w:vertAlign w:val="superscript"/>
        </w:rPr>
        <w:t>1</w:t>
      </w:r>
      <w:r w:rsidR="00C32C12" w:rsidRPr="00BD3F45">
        <w:rPr>
          <w:rFonts w:ascii="Times New Roman" w:hAnsi="Times New Roman"/>
          <w:bCs/>
          <w:sz w:val="24"/>
          <w:szCs w:val="24"/>
        </w:rPr>
        <w:t>)</w:t>
      </w:r>
      <w:r w:rsidR="00BB35D0" w:rsidRPr="00BD3F45">
        <w:rPr>
          <w:rFonts w:ascii="Times New Roman" w:hAnsi="Times New Roman"/>
          <w:bCs/>
          <w:sz w:val="24"/>
          <w:szCs w:val="24"/>
        </w:rPr>
        <w:t>.</w:t>
      </w:r>
      <w:r w:rsidR="00446D35" w:rsidRPr="00BD3F45">
        <w:rPr>
          <w:rFonts w:ascii="Times New Roman" w:hAnsi="Times New Roman"/>
          <w:bCs/>
          <w:sz w:val="24"/>
          <w:szCs w:val="24"/>
        </w:rPr>
        <w:t xml:space="preserve"> Lista cursurilor de pregatire profesională avizate sau acreditate de Ministerul Educației și Cercetării</w:t>
      </w:r>
      <w:r w:rsidR="00CA44D8" w:rsidRPr="00BD3F45">
        <w:rPr>
          <w:rFonts w:ascii="Times New Roman" w:hAnsi="Times New Roman"/>
          <w:bCs/>
          <w:sz w:val="24"/>
          <w:szCs w:val="24"/>
        </w:rPr>
        <w:t xml:space="preserve">, precum și lista </w:t>
      </w:r>
      <w:r w:rsidR="00CA44D8" w:rsidRPr="00BD3F45">
        <w:rPr>
          <w:rFonts w:ascii="Times New Roman" w:hAnsi="Times New Roman"/>
          <w:bCs/>
          <w:sz w:val="24"/>
          <w:szCs w:val="24"/>
        </w:rPr>
        <w:lastRenderedPageBreak/>
        <w:t>furnizorilor acreditați</w:t>
      </w:r>
      <w:r w:rsidR="0025760F">
        <w:rPr>
          <w:rFonts w:ascii="Times New Roman" w:hAnsi="Times New Roman"/>
          <w:bCs/>
          <w:sz w:val="24"/>
          <w:szCs w:val="24"/>
        </w:rPr>
        <w:t xml:space="preserve"> </w:t>
      </w:r>
      <w:r w:rsidR="00446D35" w:rsidRPr="00BD3F45">
        <w:rPr>
          <w:rFonts w:ascii="Times New Roman" w:hAnsi="Times New Roman"/>
          <w:bCs/>
          <w:sz w:val="24"/>
          <w:szCs w:val="24"/>
        </w:rPr>
        <w:t>v</w:t>
      </w:r>
      <w:r w:rsidR="00CA44D8" w:rsidRPr="00BD3F45">
        <w:rPr>
          <w:rFonts w:ascii="Times New Roman" w:hAnsi="Times New Roman"/>
          <w:bCs/>
          <w:sz w:val="24"/>
          <w:szCs w:val="24"/>
        </w:rPr>
        <w:t>or</w:t>
      </w:r>
      <w:r w:rsidR="00446D35" w:rsidRPr="00BD3F45">
        <w:rPr>
          <w:rFonts w:ascii="Times New Roman" w:hAnsi="Times New Roman"/>
          <w:bCs/>
          <w:sz w:val="24"/>
          <w:szCs w:val="24"/>
        </w:rPr>
        <w:t xml:space="preserve"> fi</w:t>
      </w:r>
      <w:r w:rsidR="003B2950" w:rsidRPr="00BD3F45">
        <w:rPr>
          <w:rFonts w:ascii="Times New Roman" w:hAnsi="Times New Roman"/>
          <w:bCs/>
          <w:sz w:val="24"/>
          <w:szCs w:val="24"/>
        </w:rPr>
        <w:t xml:space="preserve"> </w:t>
      </w:r>
      <w:r w:rsidR="00F6200A" w:rsidRPr="00BD3F45">
        <w:rPr>
          <w:rFonts w:ascii="Times New Roman" w:hAnsi="Times New Roman"/>
          <w:bCs/>
          <w:sz w:val="24"/>
          <w:szCs w:val="24"/>
        </w:rPr>
        <w:t>public</w:t>
      </w:r>
      <w:r w:rsidR="00CA44D8" w:rsidRPr="00BD3F45">
        <w:rPr>
          <w:rFonts w:ascii="Times New Roman" w:hAnsi="Times New Roman"/>
          <w:bCs/>
          <w:sz w:val="24"/>
          <w:szCs w:val="24"/>
        </w:rPr>
        <w:t>e</w:t>
      </w:r>
      <w:r w:rsidR="00F6200A" w:rsidRPr="00BD3F45">
        <w:rPr>
          <w:rFonts w:ascii="Times New Roman" w:hAnsi="Times New Roman"/>
          <w:bCs/>
          <w:sz w:val="24"/>
          <w:szCs w:val="24"/>
        </w:rPr>
        <w:t xml:space="preserve"> pe site</w:t>
      </w:r>
      <w:r w:rsidR="00A24452" w:rsidRPr="00BD3F45">
        <w:rPr>
          <w:rFonts w:ascii="Times New Roman" w:hAnsi="Times New Roman"/>
          <w:bCs/>
          <w:sz w:val="24"/>
          <w:szCs w:val="24"/>
        </w:rPr>
        <w:t>-</w:t>
      </w:r>
      <w:r w:rsidR="00F6200A" w:rsidRPr="00BD3F45">
        <w:rPr>
          <w:rFonts w:ascii="Times New Roman" w:hAnsi="Times New Roman"/>
          <w:bCs/>
          <w:sz w:val="24"/>
          <w:szCs w:val="24"/>
        </w:rPr>
        <w:t xml:space="preserve">ul </w:t>
      </w:r>
      <w:r w:rsidR="00CA44D8" w:rsidRPr="00BD3F45">
        <w:rPr>
          <w:rFonts w:ascii="Times New Roman" w:hAnsi="Times New Roman"/>
          <w:bCs/>
          <w:sz w:val="24"/>
          <w:szCs w:val="24"/>
        </w:rPr>
        <w:t>Ministerului Educației și Cercetării</w:t>
      </w:r>
      <w:r w:rsidR="00F6200A" w:rsidRPr="00BD3F45">
        <w:rPr>
          <w:rFonts w:ascii="Times New Roman" w:hAnsi="Times New Roman"/>
          <w:bCs/>
          <w:sz w:val="24"/>
          <w:szCs w:val="24"/>
        </w:rPr>
        <w:t xml:space="preserve"> </w:t>
      </w:r>
      <w:r w:rsidR="00A24452" w:rsidRPr="00BD3F45">
        <w:rPr>
          <w:rFonts w:ascii="Times New Roman" w:hAnsi="Times New Roman"/>
          <w:bCs/>
          <w:sz w:val="24"/>
          <w:szCs w:val="24"/>
        </w:rPr>
        <w:t>ș</w:t>
      </w:r>
      <w:r w:rsidR="00F6200A" w:rsidRPr="00BD3F45">
        <w:rPr>
          <w:rFonts w:ascii="Times New Roman" w:hAnsi="Times New Roman"/>
          <w:bCs/>
          <w:sz w:val="24"/>
          <w:szCs w:val="24"/>
        </w:rPr>
        <w:t>i v</w:t>
      </w:r>
      <w:r w:rsidR="00CA44D8" w:rsidRPr="00BD3F45">
        <w:rPr>
          <w:rFonts w:ascii="Times New Roman" w:hAnsi="Times New Roman"/>
          <w:bCs/>
          <w:sz w:val="24"/>
          <w:szCs w:val="24"/>
        </w:rPr>
        <w:t>or</w:t>
      </w:r>
      <w:r w:rsidR="00F6200A" w:rsidRPr="00BD3F45">
        <w:rPr>
          <w:rFonts w:ascii="Times New Roman" w:hAnsi="Times New Roman"/>
          <w:bCs/>
          <w:sz w:val="24"/>
          <w:szCs w:val="24"/>
        </w:rPr>
        <w:t xml:space="preserve"> putea fi actualizat</w:t>
      </w:r>
      <w:r w:rsidR="00CA44D8" w:rsidRPr="00BD3F45">
        <w:rPr>
          <w:rFonts w:ascii="Times New Roman" w:hAnsi="Times New Roman"/>
          <w:bCs/>
          <w:sz w:val="24"/>
          <w:szCs w:val="24"/>
        </w:rPr>
        <w:t>e</w:t>
      </w:r>
      <w:r w:rsidR="00F6200A" w:rsidRPr="00BD3F45">
        <w:rPr>
          <w:rFonts w:ascii="Times New Roman" w:hAnsi="Times New Roman"/>
          <w:bCs/>
          <w:sz w:val="24"/>
          <w:szCs w:val="24"/>
        </w:rPr>
        <w:t xml:space="preserve"> pe durata desf</w:t>
      </w:r>
      <w:r w:rsidR="00A24452" w:rsidRPr="00BD3F45">
        <w:rPr>
          <w:rFonts w:ascii="Times New Roman" w:hAnsi="Times New Roman"/>
          <w:bCs/>
          <w:sz w:val="24"/>
          <w:szCs w:val="24"/>
        </w:rPr>
        <w:t>ăș</w:t>
      </w:r>
      <w:r w:rsidR="00F6200A" w:rsidRPr="00BD3F45">
        <w:rPr>
          <w:rFonts w:ascii="Times New Roman" w:hAnsi="Times New Roman"/>
          <w:bCs/>
          <w:sz w:val="24"/>
          <w:szCs w:val="24"/>
        </w:rPr>
        <w:t>ur</w:t>
      </w:r>
      <w:r w:rsidR="00A24452" w:rsidRPr="00BD3F45">
        <w:rPr>
          <w:rFonts w:ascii="Times New Roman" w:hAnsi="Times New Roman"/>
          <w:bCs/>
          <w:sz w:val="24"/>
          <w:szCs w:val="24"/>
        </w:rPr>
        <w:t>ă</w:t>
      </w:r>
      <w:r w:rsidR="00F6200A" w:rsidRPr="00BD3F45">
        <w:rPr>
          <w:rFonts w:ascii="Times New Roman" w:hAnsi="Times New Roman"/>
          <w:bCs/>
          <w:sz w:val="24"/>
          <w:szCs w:val="24"/>
        </w:rPr>
        <w:t>rii proiectului.</w:t>
      </w:r>
    </w:p>
    <w:p w14:paraId="10551C47" w14:textId="53048B18" w:rsidR="00081445" w:rsidRPr="00BD3F45" w:rsidRDefault="00081445" w:rsidP="00403ADF">
      <w:pPr>
        <w:spacing w:line="360" w:lineRule="auto"/>
        <w:ind w:left="0" w:firstLine="710"/>
        <w:rPr>
          <w:rFonts w:ascii="Times New Roman" w:hAnsi="Times New Roman"/>
          <w:sz w:val="24"/>
          <w:szCs w:val="24"/>
        </w:rPr>
      </w:pPr>
      <w:r w:rsidRPr="00403ADF">
        <w:rPr>
          <w:rFonts w:ascii="Times New Roman" w:hAnsi="Times New Roman"/>
          <w:b/>
          <w:bCs/>
          <w:sz w:val="24"/>
          <w:szCs w:val="24"/>
        </w:rPr>
        <w:t>(1</w:t>
      </w:r>
      <w:r w:rsidRPr="00403ADF">
        <w:rPr>
          <w:rFonts w:ascii="Times New Roman" w:hAnsi="Times New Roman"/>
          <w:b/>
          <w:bCs/>
          <w:sz w:val="24"/>
          <w:szCs w:val="24"/>
          <w:vertAlign w:val="superscript"/>
        </w:rPr>
        <w:t>3</w:t>
      </w:r>
      <w:r w:rsidRPr="00403ADF">
        <w:rPr>
          <w:rFonts w:ascii="Times New Roman" w:hAnsi="Times New Roman"/>
          <w:b/>
          <w:bCs/>
          <w:sz w:val="24"/>
          <w:szCs w:val="24"/>
        </w:rPr>
        <w:t>)</w:t>
      </w:r>
      <w:r w:rsidRPr="00BD3F45">
        <w:rPr>
          <w:rFonts w:ascii="Times New Roman" w:hAnsi="Times New Roman"/>
          <w:sz w:val="24"/>
          <w:szCs w:val="24"/>
        </w:rPr>
        <w:t xml:space="preserve"> Din valoarea primei de carieră didactică </w:t>
      </w:r>
      <w:r w:rsidR="008C06C3" w:rsidRPr="00BD3F45">
        <w:rPr>
          <w:rFonts w:ascii="Times New Roman" w:hAnsi="Times New Roman"/>
          <w:sz w:val="24"/>
          <w:szCs w:val="24"/>
        </w:rPr>
        <w:t xml:space="preserve">acordată pentru anul școlar/universitar 2025-2026, </w:t>
      </w:r>
      <w:r w:rsidRPr="00BD3F45">
        <w:rPr>
          <w:rFonts w:ascii="Times New Roman" w:hAnsi="Times New Roman"/>
          <w:sz w:val="24"/>
          <w:szCs w:val="24"/>
        </w:rPr>
        <w:t>prevăzută la alin. (</w:t>
      </w:r>
      <w:r w:rsidR="00B37A65" w:rsidRPr="00BD3F45">
        <w:rPr>
          <w:rFonts w:ascii="Times New Roman" w:hAnsi="Times New Roman"/>
          <w:sz w:val="24"/>
          <w:szCs w:val="24"/>
        </w:rPr>
        <w:t>3</w:t>
      </w:r>
      <w:r w:rsidRPr="00BD3F45">
        <w:rPr>
          <w:rFonts w:ascii="Times New Roman" w:hAnsi="Times New Roman"/>
          <w:sz w:val="24"/>
          <w:szCs w:val="24"/>
          <w:vertAlign w:val="superscript"/>
        </w:rPr>
        <w:t>1</w:t>
      </w:r>
      <w:r w:rsidRPr="00BD3F45">
        <w:rPr>
          <w:rFonts w:ascii="Times New Roman" w:hAnsi="Times New Roman"/>
          <w:sz w:val="24"/>
          <w:szCs w:val="24"/>
        </w:rPr>
        <w:t>)</w:t>
      </w:r>
      <w:r w:rsidR="000F336F" w:rsidRPr="00BD3F45">
        <w:rPr>
          <w:rFonts w:ascii="Times New Roman" w:hAnsi="Times New Roman"/>
          <w:sz w:val="24"/>
          <w:szCs w:val="24"/>
        </w:rPr>
        <w:t xml:space="preserve"> al art 3</w:t>
      </w:r>
      <w:r w:rsidRPr="00BD3F45">
        <w:rPr>
          <w:rFonts w:ascii="Times New Roman" w:hAnsi="Times New Roman"/>
          <w:sz w:val="24"/>
          <w:szCs w:val="24"/>
        </w:rPr>
        <w:t>, un procent de minim</w:t>
      </w:r>
      <w:r w:rsidR="002D71F7" w:rsidRPr="00BD3F45">
        <w:rPr>
          <w:rFonts w:ascii="Times New Roman" w:hAnsi="Times New Roman"/>
          <w:sz w:val="24"/>
          <w:szCs w:val="24"/>
        </w:rPr>
        <w:t>um</w:t>
      </w:r>
      <w:r w:rsidRPr="00BD3F45">
        <w:rPr>
          <w:rFonts w:ascii="Times New Roman" w:hAnsi="Times New Roman"/>
          <w:sz w:val="24"/>
          <w:szCs w:val="24"/>
        </w:rPr>
        <w:t xml:space="preserve"> 65% se va utiliza pentru cursur</w:t>
      </w:r>
      <w:r w:rsidR="00E64DEF" w:rsidRPr="00BD3F45">
        <w:rPr>
          <w:rFonts w:ascii="Times New Roman" w:hAnsi="Times New Roman"/>
          <w:sz w:val="24"/>
          <w:szCs w:val="24"/>
        </w:rPr>
        <w:t>i</w:t>
      </w:r>
      <w:r w:rsidRPr="00BD3F45">
        <w:rPr>
          <w:rFonts w:ascii="Times New Roman" w:hAnsi="Times New Roman"/>
          <w:sz w:val="24"/>
          <w:szCs w:val="24"/>
        </w:rPr>
        <w:t xml:space="preserve"> de pregătire profesională</w:t>
      </w:r>
      <w:r w:rsidR="00E64DEF" w:rsidRPr="00BD3F45">
        <w:rPr>
          <w:rFonts w:ascii="Times New Roman" w:hAnsi="Times New Roman"/>
          <w:sz w:val="24"/>
          <w:szCs w:val="24"/>
        </w:rPr>
        <w:t xml:space="preserve"> </w:t>
      </w:r>
      <w:r w:rsidRPr="00BD3F45">
        <w:rPr>
          <w:rFonts w:ascii="Times New Roman" w:hAnsi="Times New Roman"/>
          <w:sz w:val="24"/>
          <w:szCs w:val="24"/>
        </w:rPr>
        <w:t xml:space="preserve"> astfel cum sunt </w:t>
      </w:r>
      <w:r w:rsidR="001B0CD2" w:rsidRPr="00BD3F45">
        <w:rPr>
          <w:rFonts w:ascii="Times New Roman" w:hAnsi="Times New Roman"/>
          <w:sz w:val="24"/>
          <w:szCs w:val="24"/>
        </w:rPr>
        <w:t>prevăzute la</w:t>
      </w:r>
      <w:r w:rsidR="00A7432C" w:rsidRPr="00BD3F45">
        <w:rPr>
          <w:rFonts w:ascii="Times New Roman" w:hAnsi="Times New Roman"/>
          <w:sz w:val="24"/>
          <w:szCs w:val="24"/>
        </w:rPr>
        <w:t xml:space="preserve"> </w:t>
      </w:r>
      <w:r w:rsidR="00094490" w:rsidRPr="00BD3F45">
        <w:rPr>
          <w:rFonts w:ascii="Times New Roman" w:hAnsi="Times New Roman"/>
          <w:sz w:val="24"/>
          <w:szCs w:val="24"/>
        </w:rPr>
        <w:t>alin</w:t>
      </w:r>
      <w:r w:rsidR="00A7432C" w:rsidRPr="00BD3F45">
        <w:rPr>
          <w:rFonts w:ascii="Times New Roman" w:hAnsi="Times New Roman"/>
          <w:sz w:val="24"/>
          <w:szCs w:val="24"/>
        </w:rPr>
        <w:t>.</w:t>
      </w:r>
      <w:r w:rsidR="00094490" w:rsidRPr="00BD3F45">
        <w:rPr>
          <w:rFonts w:ascii="Times New Roman" w:hAnsi="Times New Roman"/>
          <w:sz w:val="24"/>
          <w:szCs w:val="24"/>
        </w:rPr>
        <w:t xml:space="preserve"> </w:t>
      </w:r>
      <w:r w:rsidR="00A7432C" w:rsidRPr="00BD3F45">
        <w:rPr>
          <w:rFonts w:ascii="Times New Roman" w:hAnsi="Times New Roman"/>
          <w:sz w:val="24"/>
          <w:szCs w:val="24"/>
        </w:rPr>
        <w:t>(</w:t>
      </w:r>
      <w:r w:rsidR="00094490" w:rsidRPr="00BD3F45">
        <w:rPr>
          <w:rFonts w:ascii="Times New Roman" w:hAnsi="Times New Roman"/>
          <w:sz w:val="24"/>
          <w:szCs w:val="24"/>
        </w:rPr>
        <w:t>1</w:t>
      </w:r>
      <w:r w:rsidR="00094490" w:rsidRPr="00BD3F45">
        <w:rPr>
          <w:rFonts w:ascii="Times New Roman" w:hAnsi="Times New Roman"/>
          <w:sz w:val="24"/>
          <w:szCs w:val="24"/>
          <w:vertAlign w:val="superscript"/>
        </w:rPr>
        <w:t>2</w:t>
      </w:r>
      <w:r w:rsidR="00A7432C" w:rsidRPr="00BD3F45">
        <w:rPr>
          <w:rFonts w:ascii="Times New Roman" w:hAnsi="Times New Roman"/>
          <w:sz w:val="24"/>
          <w:szCs w:val="24"/>
        </w:rPr>
        <w:t>)</w:t>
      </w:r>
      <w:r w:rsidRPr="00BD3F45">
        <w:rPr>
          <w:rFonts w:ascii="Times New Roman" w:hAnsi="Times New Roman"/>
          <w:sz w:val="24"/>
          <w:szCs w:val="24"/>
        </w:rPr>
        <w:t xml:space="preserve">.  </w:t>
      </w:r>
    </w:p>
    <w:p w14:paraId="12A11F03" w14:textId="347343FE" w:rsidR="00081445" w:rsidRPr="00BD3F45" w:rsidRDefault="00081445" w:rsidP="00403ADF">
      <w:pPr>
        <w:spacing w:line="360" w:lineRule="auto"/>
        <w:ind w:left="0" w:firstLine="710"/>
        <w:rPr>
          <w:rFonts w:ascii="Times New Roman" w:hAnsi="Times New Roman"/>
          <w:sz w:val="24"/>
          <w:szCs w:val="24"/>
        </w:rPr>
      </w:pPr>
      <w:r w:rsidRPr="00403ADF">
        <w:rPr>
          <w:rFonts w:ascii="Times New Roman" w:hAnsi="Times New Roman"/>
          <w:b/>
          <w:bCs/>
          <w:sz w:val="24"/>
          <w:szCs w:val="24"/>
        </w:rPr>
        <w:t>(1</w:t>
      </w:r>
      <w:r w:rsidR="00161E81" w:rsidRPr="00403ADF">
        <w:rPr>
          <w:rFonts w:ascii="Times New Roman" w:hAnsi="Times New Roman"/>
          <w:b/>
          <w:bCs/>
          <w:sz w:val="24"/>
          <w:szCs w:val="24"/>
          <w:vertAlign w:val="superscript"/>
        </w:rPr>
        <w:t>4</w:t>
      </w:r>
      <w:r w:rsidRPr="00403ADF">
        <w:rPr>
          <w:rFonts w:ascii="Times New Roman" w:hAnsi="Times New Roman"/>
          <w:b/>
          <w:bCs/>
          <w:sz w:val="24"/>
          <w:szCs w:val="24"/>
        </w:rPr>
        <w:t>)</w:t>
      </w:r>
      <w:r w:rsidRPr="00BD3F45">
        <w:rPr>
          <w:rFonts w:ascii="Times New Roman" w:hAnsi="Times New Roman"/>
          <w:sz w:val="24"/>
          <w:szCs w:val="24"/>
        </w:rPr>
        <w:t xml:space="preserve"> Prima de carieră didactică prevăzută la alin. (1</w:t>
      </w:r>
      <w:r w:rsidRPr="00BD3F45">
        <w:rPr>
          <w:rFonts w:ascii="Times New Roman" w:hAnsi="Times New Roman"/>
          <w:sz w:val="24"/>
          <w:szCs w:val="24"/>
          <w:vertAlign w:val="superscript"/>
        </w:rPr>
        <w:t>1</w:t>
      </w:r>
      <w:r w:rsidRPr="00BD3F45">
        <w:rPr>
          <w:rFonts w:ascii="Times New Roman" w:hAnsi="Times New Roman"/>
          <w:sz w:val="24"/>
          <w:szCs w:val="24"/>
        </w:rPr>
        <w:t>) este suportată integral din Programul Educație și Ocupare 2021-2027, cu respectarea regulilor de eligibilitate aplicabile și în limita sumelor alocate cu această destinație.</w:t>
      </w:r>
    </w:p>
    <w:p w14:paraId="19FA10F2" w14:textId="4504465C" w:rsidR="00081445" w:rsidRPr="00BD3F45" w:rsidRDefault="00081445" w:rsidP="00403ADF">
      <w:pPr>
        <w:spacing w:line="360" w:lineRule="auto"/>
        <w:ind w:left="0" w:firstLine="710"/>
        <w:rPr>
          <w:rFonts w:ascii="Times New Roman" w:hAnsi="Times New Roman"/>
          <w:sz w:val="24"/>
          <w:szCs w:val="24"/>
        </w:rPr>
      </w:pPr>
      <w:r w:rsidRPr="00403ADF">
        <w:rPr>
          <w:rFonts w:ascii="Times New Roman" w:hAnsi="Times New Roman"/>
          <w:b/>
          <w:bCs/>
          <w:sz w:val="24"/>
          <w:szCs w:val="24"/>
        </w:rPr>
        <w:t>(1</w:t>
      </w:r>
      <w:r w:rsidR="00161E81" w:rsidRPr="00403ADF">
        <w:rPr>
          <w:rFonts w:ascii="Times New Roman" w:hAnsi="Times New Roman"/>
          <w:b/>
          <w:bCs/>
          <w:sz w:val="24"/>
          <w:szCs w:val="24"/>
          <w:vertAlign w:val="superscript"/>
        </w:rPr>
        <w:t>5</w:t>
      </w:r>
      <w:r w:rsidRPr="00403ADF">
        <w:rPr>
          <w:rFonts w:ascii="Times New Roman" w:hAnsi="Times New Roman"/>
          <w:b/>
          <w:bCs/>
          <w:sz w:val="24"/>
          <w:szCs w:val="24"/>
        </w:rPr>
        <w:t>)</w:t>
      </w:r>
      <w:r w:rsidRPr="00BD3F45">
        <w:rPr>
          <w:rFonts w:ascii="Times New Roman" w:hAnsi="Times New Roman"/>
          <w:sz w:val="24"/>
          <w:szCs w:val="24"/>
        </w:rPr>
        <w:t xml:space="preserve"> Cheltuielile prevăzute la alin. (</w:t>
      </w:r>
      <w:r w:rsidR="00B37A65" w:rsidRPr="00BD3F45">
        <w:rPr>
          <w:rFonts w:ascii="Times New Roman" w:hAnsi="Times New Roman"/>
          <w:sz w:val="24"/>
          <w:szCs w:val="24"/>
        </w:rPr>
        <w:t>3</w:t>
      </w:r>
      <w:r w:rsidRPr="00BD3F45">
        <w:rPr>
          <w:rFonts w:ascii="Times New Roman" w:hAnsi="Times New Roman"/>
          <w:sz w:val="24"/>
          <w:szCs w:val="24"/>
          <w:vertAlign w:val="superscript"/>
        </w:rPr>
        <w:t>1</w:t>
      </w:r>
      <w:r w:rsidRPr="00BD3F45">
        <w:rPr>
          <w:rFonts w:ascii="Times New Roman" w:hAnsi="Times New Roman"/>
          <w:sz w:val="24"/>
          <w:szCs w:val="24"/>
        </w:rPr>
        <w:t>)</w:t>
      </w:r>
      <w:r w:rsidR="000F336F" w:rsidRPr="00BD3F45">
        <w:rPr>
          <w:rFonts w:ascii="Times New Roman" w:hAnsi="Times New Roman"/>
          <w:sz w:val="24"/>
          <w:szCs w:val="24"/>
        </w:rPr>
        <w:t xml:space="preserve"> al art. 3</w:t>
      </w:r>
      <w:r w:rsidRPr="00BD3F45">
        <w:rPr>
          <w:rFonts w:ascii="Times New Roman" w:hAnsi="Times New Roman"/>
          <w:sz w:val="24"/>
          <w:szCs w:val="24"/>
        </w:rPr>
        <w:t xml:space="preserve"> se decontează din fonduri europene nerambursabile ale Programului Educaţie şi Ocupare 2021-2027 după aprobarea modificării acestui program prin decizie a Comisiei Europene.”</w:t>
      </w:r>
    </w:p>
    <w:p w14:paraId="01A36048" w14:textId="73636FC6" w:rsidR="002E7D4B" w:rsidRPr="00BD3F45" w:rsidRDefault="002E7D4B" w:rsidP="005B06F6">
      <w:pPr>
        <w:spacing w:after="0" w:line="360" w:lineRule="auto"/>
        <w:ind w:left="0"/>
        <w:rPr>
          <w:rFonts w:ascii="Times New Roman" w:hAnsi="Times New Roman"/>
          <w:b/>
          <w:bCs/>
          <w:sz w:val="24"/>
          <w:szCs w:val="24"/>
        </w:rPr>
      </w:pPr>
      <w:bookmarkStart w:id="1" w:name="_Hlk136001111"/>
      <w:bookmarkEnd w:id="1"/>
    </w:p>
    <w:p w14:paraId="1741D354" w14:textId="11D44117" w:rsidR="006A3305" w:rsidRPr="00403ADF" w:rsidRDefault="006A3305" w:rsidP="00403ADF">
      <w:pPr>
        <w:pStyle w:val="ListParagraph"/>
        <w:numPr>
          <w:ilvl w:val="0"/>
          <w:numId w:val="7"/>
        </w:numPr>
        <w:spacing w:after="0" w:line="360" w:lineRule="auto"/>
        <w:rPr>
          <w:rFonts w:ascii="Times New Roman" w:hAnsi="Times New Roman"/>
          <w:b/>
          <w:sz w:val="24"/>
          <w:szCs w:val="24"/>
        </w:rPr>
      </w:pPr>
      <w:r w:rsidRPr="00BD3F45">
        <w:rPr>
          <w:rFonts w:ascii="Times New Roman" w:hAnsi="Times New Roman"/>
          <w:b/>
          <w:sz w:val="24"/>
          <w:szCs w:val="24"/>
        </w:rPr>
        <w:t>La articolul 3, după alineatul (3) se introduce un nou alineat, alin.</w:t>
      </w:r>
      <w:r w:rsidR="00EA5E85" w:rsidRPr="00BD3F45">
        <w:rPr>
          <w:rFonts w:ascii="Times New Roman" w:hAnsi="Times New Roman"/>
          <w:b/>
          <w:sz w:val="24"/>
          <w:szCs w:val="24"/>
        </w:rPr>
        <w:t xml:space="preserve"> </w:t>
      </w:r>
      <w:r w:rsidRPr="00BD3F45">
        <w:rPr>
          <w:rFonts w:ascii="Times New Roman" w:hAnsi="Times New Roman"/>
          <w:b/>
          <w:sz w:val="24"/>
          <w:szCs w:val="24"/>
        </w:rPr>
        <w:t>(3</w:t>
      </w:r>
      <w:r w:rsidRPr="00BD3F45">
        <w:rPr>
          <w:rFonts w:ascii="Times New Roman" w:hAnsi="Times New Roman"/>
          <w:b/>
          <w:sz w:val="24"/>
          <w:szCs w:val="24"/>
          <w:vertAlign w:val="superscript"/>
        </w:rPr>
        <w:t>1</w:t>
      </w:r>
      <w:r w:rsidRPr="00BD3F45">
        <w:rPr>
          <w:rFonts w:ascii="Times New Roman" w:hAnsi="Times New Roman"/>
          <w:b/>
          <w:sz w:val="24"/>
          <w:szCs w:val="24"/>
        </w:rPr>
        <w:t>), cu următorul cuprins:</w:t>
      </w:r>
    </w:p>
    <w:p w14:paraId="7F5A332A" w14:textId="02BD404B" w:rsidR="006A3305" w:rsidRPr="00BD3F45" w:rsidRDefault="005046D4" w:rsidP="00403ADF">
      <w:pPr>
        <w:spacing w:after="0" w:line="360" w:lineRule="auto"/>
        <w:ind w:left="0" w:firstLine="710"/>
        <w:rPr>
          <w:rFonts w:ascii="Times New Roman" w:hAnsi="Times New Roman"/>
          <w:bCs/>
          <w:sz w:val="24"/>
          <w:szCs w:val="24"/>
        </w:rPr>
      </w:pPr>
      <w:r w:rsidRPr="00403ADF">
        <w:rPr>
          <w:rFonts w:ascii="Times New Roman" w:hAnsi="Times New Roman"/>
          <w:b/>
          <w:sz w:val="24"/>
          <w:szCs w:val="24"/>
        </w:rPr>
        <w:t>„</w:t>
      </w:r>
      <w:r w:rsidR="006A3305" w:rsidRPr="00403ADF">
        <w:rPr>
          <w:rFonts w:ascii="Times New Roman" w:hAnsi="Times New Roman"/>
          <w:b/>
          <w:sz w:val="24"/>
          <w:szCs w:val="24"/>
        </w:rPr>
        <w:t>(3</w:t>
      </w:r>
      <w:r w:rsidR="006A3305" w:rsidRPr="00403ADF">
        <w:rPr>
          <w:rFonts w:ascii="Times New Roman" w:hAnsi="Times New Roman"/>
          <w:b/>
          <w:sz w:val="24"/>
          <w:szCs w:val="24"/>
          <w:vertAlign w:val="superscript"/>
        </w:rPr>
        <w:t>1</w:t>
      </w:r>
      <w:r w:rsidR="006A3305" w:rsidRPr="00403ADF">
        <w:rPr>
          <w:rFonts w:ascii="Times New Roman" w:hAnsi="Times New Roman"/>
          <w:b/>
          <w:sz w:val="24"/>
          <w:szCs w:val="24"/>
        </w:rPr>
        <w:t>)</w:t>
      </w:r>
      <w:r w:rsidR="006A3305" w:rsidRPr="00BD3F45">
        <w:rPr>
          <w:rFonts w:ascii="Times New Roman" w:hAnsi="Times New Roman"/>
          <w:bCs/>
          <w:sz w:val="24"/>
          <w:szCs w:val="24"/>
        </w:rPr>
        <w:t xml:space="preserve"> </w:t>
      </w:r>
      <w:r w:rsidRPr="00BD3F45">
        <w:rPr>
          <w:rFonts w:ascii="Times New Roman" w:hAnsi="Times New Roman"/>
          <w:bCs/>
          <w:sz w:val="24"/>
          <w:szCs w:val="24"/>
        </w:rPr>
        <w:t>Pentru anul școlar</w:t>
      </w:r>
      <w:r w:rsidR="0039338A" w:rsidRPr="00BD3F45">
        <w:rPr>
          <w:rFonts w:ascii="Times New Roman" w:hAnsi="Times New Roman"/>
          <w:bCs/>
          <w:sz w:val="24"/>
          <w:szCs w:val="24"/>
        </w:rPr>
        <w:t>/universitar</w:t>
      </w:r>
      <w:r w:rsidRPr="00BD3F45">
        <w:rPr>
          <w:rFonts w:ascii="Times New Roman" w:hAnsi="Times New Roman"/>
          <w:bCs/>
          <w:sz w:val="24"/>
          <w:szCs w:val="24"/>
        </w:rPr>
        <w:t xml:space="preserve"> 2025-2026, p</w:t>
      </w:r>
      <w:r w:rsidR="006A3305" w:rsidRPr="00BD3F45">
        <w:rPr>
          <w:rFonts w:ascii="Times New Roman" w:hAnsi="Times New Roman"/>
          <w:bCs/>
          <w:sz w:val="24"/>
          <w:szCs w:val="24"/>
        </w:rPr>
        <w:t>rima de carieră didactică prevăzută la art. 2 alin. (1</w:t>
      </w:r>
      <w:r w:rsidR="006A3305" w:rsidRPr="00BD3F45">
        <w:rPr>
          <w:rFonts w:ascii="Times New Roman" w:hAnsi="Times New Roman"/>
          <w:bCs/>
          <w:sz w:val="24"/>
          <w:szCs w:val="24"/>
          <w:vertAlign w:val="superscript"/>
        </w:rPr>
        <w:t>1</w:t>
      </w:r>
      <w:r w:rsidR="006A3305" w:rsidRPr="00BD3F45">
        <w:rPr>
          <w:rFonts w:ascii="Times New Roman" w:hAnsi="Times New Roman"/>
          <w:bCs/>
          <w:sz w:val="24"/>
          <w:szCs w:val="24"/>
        </w:rPr>
        <w:t>) are o valoare nominală de 1.500 lei net și se acordă pentru următoarele categorii de cheltuieli:</w:t>
      </w:r>
    </w:p>
    <w:p w14:paraId="4269BC48" w14:textId="22292FFF" w:rsidR="006A3305" w:rsidRPr="00BD3F45" w:rsidRDefault="006A3305" w:rsidP="005B06F6">
      <w:pPr>
        <w:spacing w:after="0" w:line="360" w:lineRule="auto"/>
        <w:ind w:left="0" w:firstLine="720"/>
        <w:rPr>
          <w:rFonts w:ascii="Times New Roman" w:hAnsi="Times New Roman"/>
          <w:bCs/>
          <w:sz w:val="24"/>
          <w:szCs w:val="24"/>
        </w:rPr>
      </w:pPr>
      <w:r w:rsidRPr="00BD3F45">
        <w:rPr>
          <w:rFonts w:ascii="Times New Roman" w:hAnsi="Times New Roman"/>
          <w:bCs/>
          <w:sz w:val="24"/>
          <w:szCs w:val="24"/>
        </w:rPr>
        <w:t xml:space="preserve">a) </w:t>
      </w:r>
      <w:r w:rsidR="000D076A" w:rsidRPr="00BD3F45">
        <w:rPr>
          <w:rFonts w:ascii="Times New Roman" w:hAnsi="Times New Roman"/>
          <w:bCs/>
          <w:sz w:val="24"/>
          <w:szCs w:val="24"/>
        </w:rPr>
        <w:t xml:space="preserve">cheltuieli </w:t>
      </w:r>
      <w:r w:rsidRPr="00BD3F45">
        <w:rPr>
          <w:rFonts w:ascii="Times New Roman" w:hAnsi="Times New Roman"/>
          <w:bCs/>
          <w:sz w:val="24"/>
          <w:szCs w:val="24"/>
        </w:rPr>
        <w:t xml:space="preserve">privind cursurile de pregătire profesională </w:t>
      </w:r>
      <w:r w:rsidR="000D076A" w:rsidRPr="00BD3F45">
        <w:rPr>
          <w:rFonts w:ascii="Times New Roman" w:hAnsi="Times New Roman"/>
          <w:sz w:val="24"/>
          <w:szCs w:val="24"/>
        </w:rPr>
        <w:t>într-</w:t>
      </w:r>
      <w:r w:rsidR="000D076A" w:rsidRPr="00BD3F45">
        <w:rPr>
          <w:rFonts w:ascii="Times New Roman" w:hAnsi="Times New Roman"/>
          <w:bCs/>
          <w:sz w:val="24"/>
          <w:szCs w:val="24"/>
        </w:rPr>
        <w:t>un procent de minim</w:t>
      </w:r>
      <w:r w:rsidR="005046D4" w:rsidRPr="00BD3F45">
        <w:rPr>
          <w:rFonts w:ascii="Times New Roman" w:hAnsi="Times New Roman"/>
          <w:bCs/>
          <w:sz w:val="24"/>
          <w:szCs w:val="24"/>
        </w:rPr>
        <w:t>um</w:t>
      </w:r>
      <w:r w:rsidR="000D076A" w:rsidRPr="00BD3F45">
        <w:rPr>
          <w:rFonts w:ascii="Times New Roman" w:hAnsi="Times New Roman"/>
          <w:bCs/>
          <w:sz w:val="24"/>
          <w:szCs w:val="24"/>
        </w:rPr>
        <w:t xml:space="preserve"> 65%</w:t>
      </w:r>
      <w:r w:rsidRPr="00BD3F45">
        <w:rPr>
          <w:rFonts w:ascii="Times New Roman" w:hAnsi="Times New Roman"/>
          <w:bCs/>
          <w:sz w:val="24"/>
          <w:szCs w:val="24"/>
        </w:rPr>
        <w:t xml:space="preserve">;  </w:t>
      </w:r>
    </w:p>
    <w:p w14:paraId="6D68F0E4" w14:textId="6559B323" w:rsidR="006A3305" w:rsidRPr="00BD3F45" w:rsidRDefault="006A3305" w:rsidP="005B06F6">
      <w:pPr>
        <w:spacing w:after="0" w:line="360" w:lineRule="auto"/>
        <w:ind w:left="0" w:firstLine="720"/>
        <w:rPr>
          <w:rFonts w:ascii="Times New Roman" w:hAnsi="Times New Roman"/>
          <w:bCs/>
          <w:sz w:val="24"/>
          <w:szCs w:val="24"/>
        </w:rPr>
      </w:pPr>
      <w:r w:rsidRPr="00BD3F45">
        <w:rPr>
          <w:rFonts w:ascii="Times New Roman" w:hAnsi="Times New Roman"/>
          <w:bCs/>
          <w:sz w:val="24"/>
          <w:szCs w:val="24"/>
        </w:rPr>
        <w:t xml:space="preserve">b) cheltuieli privind </w:t>
      </w:r>
      <w:r w:rsidR="006D2FC4" w:rsidRPr="00BD3F45">
        <w:rPr>
          <w:rFonts w:ascii="Times New Roman" w:hAnsi="Times New Roman"/>
          <w:bCs/>
          <w:sz w:val="24"/>
          <w:szCs w:val="24"/>
        </w:rPr>
        <w:t xml:space="preserve">achiziționarea de </w:t>
      </w:r>
      <w:r w:rsidRPr="00BD3F45">
        <w:rPr>
          <w:rFonts w:ascii="Times New Roman" w:hAnsi="Times New Roman"/>
          <w:bCs/>
          <w:sz w:val="24"/>
          <w:szCs w:val="24"/>
        </w:rPr>
        <w:t>cărţi de specialitate, precum şi alte categorii de cheltuieli asimilate acestora;</w:t>
      </w:r>
    </w:p>
    <w:p w14:paraId="283DCA54" w14:textId="500BFE27" w:rsidR="00731B6D" w:rsidRPr="00BD3F45" w:rsidRDefault="006A3305" w:rsidP="005B06F6">
      <w:pPr>
        <w:spacing w:after="0" w:line="360" w:lineRule="auto"/>
        <w:ind w:left="0" w:firstLine="720"/>
        <w:rPr>
          <w:rFonts w:ascii="Times New Roman" w:hAnsi="Times New Roman"/>
          <w:bCs/>
          <w:sz w:val="24"/>
          <w:szCs w:val="24"/>
        </w:rPr>
      </w:pPr>
      <w:r w:rsidRPr="00BD3F45">
        <w:rPr>
          <w:rFonts w:ascii="Times New Roman" w:hAnsi="Times New Roman"/>
          <w:bCs/>
          <w:sz w:val="24"/>
          <w:szCs w:val="24"/>
        </w:rPr>
        <w:t xml:space="preserve">c) </w:t>
      </w:r>
      <w:r w:rsidR="00094490" w:rsidRPr="00BD3F45">
        <w:rPr>
          <w:rFonts w:ascii="Times New Roman" w:hAnsi="Times New Roman"/>
          <w:bCs/>
          <w:sz w:val="24"/>
          <w:szCs w:val="24"/>
        </w:rPr>
        <w:t xml:space="preserve">alte </w:t>
      </w:r>
      <w:bookmarkStart w:id="2" w:name="_Hlk221881475"/>
      <w:r w:rsidRPr="00BD3F45">
        <w:rPr>
          <w:rFonts w:ascii="Times New Roman" w:hAnsi="Times New Roman"/>
          <w:bCs/>
          <w:sz w:val="24"/>
          <w:szCs w:val="24"/>
        </w:rPr>
        <w:t>cheltuieli</w:t>
      </w:r>
      <w:bookmarkEnd w:id="2"/>
      <w:r w:rsidRPr="00BD3F45">
        <w:rPr>
          <w:rFonts w:ascii="Times New Roman" w:hAnsi="Times New Roman"/>
          <w:bCs/>
          <w:sz w:val="24"/>
          <w:szCs w:val="24"/>
        </w:rPr>
        <w:t xml:space="preserve"> necesare derulării actului educațional, în legătură directă cu activitatea didactică</w:t>
      </w:r>
      <w:r w:rsidR="006D2FC4" w:rsidRPr="00BD3F45">
        <w:rPr>
          <w:rFonts w:ascii="Times New Roman" w:hAnsi="Times New Roman"/>
          <w:bCs/>
          <w:sz w:val="24"/>
          <w:szCs w:val="24"/>
        </w:rPr>
        <w:t>.</w:t>
      </w:r>
      <w:r w:rsidRPr="00BD3F45">
        <w:rPr>
          <w:rFonts w:ascii="Times New Roman" w:hAnsi="Times New Roman"/>
          <w:bCs/>
          <w:sz w:val="24"/>
          <w:szCs w:val="24"/>
        </w:rPr>
        <w:t>”</w:t>
      </w:r>
    </w:p>
    <w:p w14:paraId="7887E15B" w14:textId="77777777" w:rsidR="006A3305" w:rsidRPr="00BD3F45" w:rsidRDefault="006A3305" w:rsidP="005B06F6">
      <w:pPr>
        <w:spacing w:after="0" w:line="360" w:lineRule="auto"/>
        <w:ind w:left="0"/>
        <w:rPr>
          <w:rFonts w:ascii="Times New Roman" w:eastAsia="Calibri" w:hAnsi="Times New Roman"/>
          <w:noProof w:val="0"/>
          <w:kern w:val="2"/>
          <w:sz w:val="24"/>
          <w:szCs w:val="24"/>
          <w14:ligatures w14:val="standardContextual"/>
        </w:rPr>
      </w:pPr>
    </w:p>
    <w:p w14:paraId="068A07B3" w14:textId="03016B8E" w:rsidR="006A3305" w:rsidRPr="00403ADF" w:rsidRDefault="006A3305" w:rsidP="00403ADF">
      <w:pPr>
        <w:pStyle w:val="ListParagraph"/>
        <w:numPr>
          <w:ilvl w:val="0"/>
          <w:numId w:val="7"/>
        </w:numPr>
        <w:spacing w:after="0" w:line="360" w:lineRule="auto"/>
        <w:rPr>
          <w:rFonts w:ascii="Times New Roman" w:eastAsia="Calibri" w:hAnsi="Times New Roman"/>
          <w:b/>
          <w:bCs/>
          <w:noProof w:val="0"/>
          <w:kern w:val="2"/>
          <w:sz w:val="24"/>
          <w:szCs w:val="24"/>
          <w14:ligatures w14:val="standardContextual"/>
        </w:rPr>
      </w:pPr>
      <w:r w:rsidRPr="00BD3F45">
        <w:rPr>
          <w:rFonts w:ascii="Times New Roman" w:eastAsia="Calibri" w:hAnsi="Times New Roman"/>
          <w:b/>
          <w:bCs/>
          <w:noProof w:val="0"/>
          <w:kern w:val="2"/>
          <w:sz w:val="24"/>
          <w:szCs w:val="24"/>
          <w14:ligatures w14:val="standardContextual"/>
        </w:rPr>
        <w:t>La articolul  5</w:t>
      </w:r>
      <w:r w:rsidR="006563BD" w:rsidRPr="00BD3F45">
        <w:rPr>
          <w:rFonts w:ascii="Times New Roman" w:eastAsia="Calibri" w:hAnsi="Times New Roman"/>
          <w:b/>
          <w:bCs/>
          <w:noProof w:val="0"/>
          <w:kern w:val="2"/>
          <w:sz w:val="24"/>
          <w:szCs w:val="24"/>
          <w14:ligatures w14:val="standardContextual"/>
        </w:rPr>
        <w:t>,</w:t>
      </w:r>
      <w:r w:rsidRPr="00BD3F45">
        <w:rPr>
          <w:rFonts w:ascii="Times New Roman" w:eastAsia="Calibri" w:hAnsi="Times New Roman"/>
          <w:b/>
          <w:bCs/>
          <w:noProof w:val="0"/>
          <w:kern w:val="2"/>
          <w:sz w:val="24"/>
          <w:szCs w:val="24"/>
          <w14:ligatures w14:val="standardContextual"/>
        </w:rPr>
        <w:t xml:space="preserve"> liter</w:t>
      </w:r>
      <w:r w:rsidR="00106C49" w:rsidRPr="00BD3F45">
        <w:rPr>
          <w:rFonts w:ascii="Times New Roman" w:eastAsia="Calibri" w:hAnsi="Times New Roman"/>
          <w:b/>
          <w:bCs/>
          <w:noProof w:val="0"/>
          <w:kern w:val="2"/>
          <w:sz w:val="24"/>
          <w:szCs w:val="24"/>
          <w14:ligatures w14:val="standardContextual"/>
        </w:rPr>
        <w:t>a</w:t>
      </w:r>
      <w:r w:rsidRPr="00BD3F45">
        <w:rPr>
          <w:rFonts w:ascii="Times New Roman" w:eastAsia="Calibri" w:hAnsi="Times New Roman"/>
          <w:b/>
          <w:bCs/>
          <w:noProof w:val="0"/>
          <w:kern w:val="2"/>
          <w:sz w:val="24"/>
          <w:szCs w:val="24"/>
          <w14:ligatures w14:val="standardContextual"/>
        </w:rPr>
        <w:t xml:space="preserve"> h) se modifică și v</w:t>
      </w:r>
      <w:r w:rsidR="00106C49" w:rsidRPr="00BD3F45">
        <w:rPr>
          <w:rFonts w:ascii="Times New Roman" w:eastAsia="Calibri" w:hAnsi="Times New Roman"/>
          <w:b/>
          <w:bCs/>
          <w:noProof w:val="0"/>
          <w:kern w:val="2"/>
          <w:sz w:val="24"/>
          <w:szCs w:val="24"/>
          <w14:ligatures w14:val="standardContextual"/>
        </w:rPr>
        <w:t>a</w:t>
      </w:r>
      <w:r w:rsidRPr="00BD3F45">
        <w:rPr>
          <w:rFonts w:ascii="Times New Roman" w:eastAsia="Calibri" w:hAnsi="Times New Roman"/>
          <w:b/>
          <w:bCs/>
          <w:noProof w:val="0"/>
          <w:kern w:val="2"/>
          <w:sz w:val="24"/>
          <w:szCs w:val="24"/>
          <w14:ligatures w14:val="standardContextual"/>
        </w:rPr>
        <w:t xml:space="preserve"> avea următorul cuprins: </w:t>
      </w:r>
    </w:p>
    <w:p w14:paraId="7BEEDFF9" w14:textId="3E74ED1C" w:rsidR="006A3305" w:rsidRPr="00BD3F45" w:rsidRDefault="00403ADF" w:rsidP="00403ADF">
      <w:pPr>
        <w:spacing w:after="0" w:line="360" w:lineRule="auto"/>
        <w:ind w:left="0" w:firstLine="710"/>
        <w:rPr>
          <w:rFonts w:ascii="Times New Roman" w:eastAsia="Calibri" w:hAnsi="Times New Roman"/>
          <w:kern w:val="2"/>
          <w:sz w:val="24"/>
          <w:szCs w:val="24"/>
          <w14:ligatures w14:val="standardContextual"/>
        </w:rPr>
      </w:pPr>
      <w:bookmarkStart w:id="3" w:name="_Hlk220323017"/>
      <w:r>
        <w:rPr>
          <w:rFonts w:ascii="Times New Roman" w:eastAsia="Calibri" w:hAnsi="Times New Roman"/>
          <w:noProof w:val="0"/>
          <w:kern w:val="2"/>
          <w:sz w:val="24"/>
          <w:szCs w:val="24"/>
          <w14:ligatures w14:val="standardContextual"/>
        </w:rPr>
        <w:t>„</w:t>
      </w:r>
      <w:r w:rsidR="006A3305" w:rsidRPr="00BD3F45">
        <w:rPr>
          <w:rFonts w:ascii="Times New Roman" w:eastAsia="Calibri" w:hAnsi="Times New Roman"/>
          <w:noProof w:val="0"/>
          <w:kern w:val="2"/>
          <w:sz w:val="24"/>
          <w:szCs w:val="24"/>
          <w14:ligatures w14:val="standardContextual"/>
        </w:rPr>
        <w:t xml:space="preserve">h) </w:t>
      </w:r>
      <w:r w:rsidR="00795CCE" w:rsidRPr="00BD3F45">
        <w:rPr>
          <w:rFonts w:ascii="Times New Roman" w:eastAsia="Calibri" w:hAnsi="Times New Roman"/>
          <w:noProof w:val="0"/>
          <w:kern w:val="2"/>
          <w:sz w:val="24"/>
          <w:szCs w:val="24"/>
          <w14:ligatures w14:val="standardContextual"/>
        </w:rPr>
        <w:t xml:space="preserve">unităţi afiliate - unităţi care se află pe lista unităţii emitente a măsurii de susţinere a activităţii didactice pe suport electronic şi care prestează cursuri de pregătire profesională, respectiv comercializează echipamente IT şi materiale didactice, bunuri care acoperă nevoile didactice individuale ale personalului din învăţământ, cărţi de specialitate precum şi alte categorii de </w:t>
      </w:r>
      <w:r w:rsidR="00106C49" w:rsidRPr="00BD3F45">
        <w:rPr>
          <w:rFonts w:ascii="Times New Roman" w:eastAsia="Calibri" w:hAnsi="Times New Roman"/>
          <w:noProof w:val="0"/>
          <w:kern w:val="2"/>
          <w:sz w:val="24"/>
          <w:szCs w:val="24"/>
          <w14:ligatures w14:val="standardContextual"/>
        </w:rPr>
        <w:t xml:space="preserve">materiale </w:t>
      </w:r>
      <w:r w:rsidR="00795CCE" w:rsidRPr="00BD3F45">
        <w:rPr>
          <w:rFonts w:ascii="Times New Roman" w:eastAsia="Calibri" w:hAnsi="Times New Roman"/>
          <w:noProof w:val="0"/>
          <w:kern w:val="2"/>
          <w:sz w:val="24"/>
          <w:szCs w:val="24"/>
          <w14:ligatures w14:val="standardContextual"/>
        </w:rPr>
        <w:t>necesare derulării actului educațional</w:t>
      </w:r>
      <w:r w:rsidR="00D02B13" w:rsidRPr="00BD3F45">
        <w:rPr>
          <w:rFonts w:ascii="Times New Roman" w:eastAsia="Calibri" w:hAnsi="Times New Roman"/>
          <w:kern w:val="2"/>
          <w:sz w:val="24"/>
          <w:szCs w:val="24"/>
          <w14:ligatures w14:val="standardContextual"/>
        </w:rPr>
        <w:t>.</w:t>
      </w:r>
      <w:r>
        <w:rPr>
          <w:rFonts w:ascii="Times New Roman" w:eastAsia="Calibri" w:hAnsi="Times New Roman"/>
          <w:kern w:val="2"/>
          <w:sz w:val="24"/>
          <w:szCs w:val="24"/>
          <w14:ligatures w14:val="standardContextual"/>
        </w:rPr>
        <w:t>”</w:t>
      </w:r>
    </w:p>
    <w:bookmarkEnd w:id="3"/>
    <w:p w14:paraId="339E2386" w14:textId="77777777" w:rsidR="006A3305" w:rsidRPr="00BD3F45" w:rsidRDefault="006A3305" w:rsidP="005B06F6">
      <w:pPr>
        <w:spacing w:after="0" w:line="360" w:lineRule="auto"/>
        <w:ind w:left="0"/>
        <w:rPr>
          <w:rFonts w:ascii="Times New Roman" w:eastAsia="Calibri" w:hAnsi="Times New Roman"/>
          <w:kern w:val="2"/>
          <w:sz w:val="24"/>
          <w:szCs w:val="24"/>
          <w14:ligatures w14:val="standardContextual"/>
        </w:rPr>
      </w:pPr>
    </w:p>
    <w:p w14:paraId="1691BEED" w14:textId="153291F9" w:rsidR="006A3305" w:rsidRPr="00BD3F45" w:rsidRDefault="00D2152B" w:rsidP="005B06F6">
      <w:pPr>
        <w:pStyle w:val="ListParagraph"/>
        <w:numPr>
          <w:ilvl w:val="0"/>
          <w:numId w:val="7"/>
        </w:numPr>
        <w:spacing w:after="0" w:line="360" w:lineRule="auto"/>
        <w:rPr>
          <w:rFonts w:ascii="Times New Roman" w:eastAsia="Calibri" w:hAnsi="Times New Roman"/>
          <w:b/>
          <w:bCs/>
          <w:kern w:val="2"/>
          <w:sz w:val="24"/>
          <w:szCs w:val="24"/>
          <w14:ligatures w14:val="standardContextual"/>
        </w:rPr>
      </w:pPr>
      <w:r w:rsidRPr="00BD3F45">
        <w:rPr>
          <w:rFonts w:ascii="Times New Roman" w:eastAsia="Calibri" w:hAnsi="Times New Roman"/>
          <w:b/>
          <w:bCs/>
          <w:kern w:val="2"/>
          <w:sz w:val="24"/>
          <w:szCs w:val="24"/>
          <w14:ligatures w14:val="standardContextual"/>
        </w:rPr>
        <w:t>La articolul 5, după litera f) se introduc</w:t>
      </w:r>
      <w:r w:rsidR="002A4A43" w:rsidRPr="00BD3F45">
        <w:rPr>
          <w:rFonts w:ascii="Times New Roman" w:eastAsia="Calibri" w:hAnsi="Times New Roman"/>
          <w:b/>
          <w:bCs/>
          <w:kern w:val="2"/>
          <w:sz w:val="24"/>
          <w:szCs w:val="24"/>
          <w14:ligatures w14:val="standardContextual"/>
        </w:rPr>
        <w:t>e</w:t>
      </w:r>
      <w:r w:rsidRPr="00BD3F45">
        <w:rPr>
          <w:rFonts w:ascii="Times New Roman" w:eastAsia="Calibri" w:hAnsi="Times New Roman"/>
          <w:b/>
          <w:bCs/>
          <w:kern w:val="2"/>
          <w:sz w:val="24"/>
          <w:szCs w:val="24"/>
          <w14:ligatures w14:val="standardContextual"/>
        </w:rPr>
        <w:t xml:space="preserve"> </w:t>
      </w:r>
      <w:r w:rsidR="002A4A43" w:rsidRPr="00BD3F45">
        <w:rPr>
          <w:rFonts w:ascii="Times New Roman" w:eastAsia="Calibri" w:hAnsi="Times New Roman"/>
          <w:b/>
          <w:bCs/>
          <w:kern w:val="2"/>
          <w:sz w:val="24"/>
          <w:szCs w:val="24"/>
          <w14:ligatures w14:val="standardContextual"/>
        </w:rPr>
        <w:t>o nouă literă</w:t>
      </w:r>
      <w:r w:rsidRPr="00BD3F45">
        <w:rPr>
          <w:rFonts w:ascii="Times New Roman" w:eastAsia="Calibri" w:hAnsi="Times New Roman"/>
          <w:b/>
          <w:bCs/>
          <w:kern w:val="2"/>
          <w:sz w:val="24"/>
          <w:szCs w:val="24"/>
          <w14:ligatures w14:val="standardContextual"/>
        </w:rPr>
        <w:t>, lit.</w:t>
      </w:r>
      <w:r w:rsidR="00F5570E" w:rsidRPr="00BD3F45">
        <w:rPr>
          <w:rFonts w:ascii="Times New Roman" w:eastAsia="Calibri" w:hAnsi="Times New Roman"/>
          <w:b/>
          <w:bCs/>
          <w:kern w:val="2"/>
          <w:sz w:val="24"/>
          <w:szCs w:val="24"/>
          <w14:ligatures w14:val="standardContextual"/>
        </w:rPr>
        <w:t xml:space="preserve"> </w:t>
      </w:r>
      <w:r w:rsidRPr="00BD3F45">
        <w:rPr>
          <w:rFonts w:ascii="Times New Roman" w:eastAsia="Calibri" w:hAnsi="Times New Roman"/>
          <w:b/>
          <w:bCs/>
          <w:kern w:val="2"/>
          <w:sz w:val="24"/>
          <w:szCs w:val="24"/>
          <w14:ligatures w14:val="standardContextual"/>
        </w:rPr>
        <w:t>f</w:t>
      </w:r>
      <w:r w:rsidRPr="00BD3F45">
        <w:rPr>
          <w:rFonts w:ascii="Times New Roman" w:eastAsia="Calibri" w:hAnsi="Times New Roman"/>
          <w:b/>
          <w:bCs/>
          <w:kern w:val="2"/>
          <w:sz w:val="24"/>
          <w:szCs w:val="24"/>
          <w:vertAlign w:val="superscript"/>
          <w14:ligatures w14:val="standardContextual"/>
        </w:rPr>
        <w:t>1</w:t>
      </w:r>
      <w:r w:rsidR="00F5570E" w:rsidRPr="00BD3F45">
        <w:rPr>
          <w:rFonts w:ascii="Times New Roman" w:eastAsia="Calibri" w:hAnsi="Times New Roman"/>
          <w:b/>
          <w:bCs/>
          <w:kern w:val="2"/>
          <w:sz w:val="24"/>
          <w:szCs w:val="24"/>
          <w14:ligatures w14:val="standardContextual"/>
        </w:rPr>
        <w:t>)</w:t>
      </w:r>
      <w:r w:rsidRPr="00BD3F45">
        <w:rPr>
          <w:rFonts w:ascii="Times New Roman" w:eastAsia="Calibri" w:hAnsi="Times New Roman"/>
          <w:b/>
          <w:bCs/>
          <w:kern w:val="2"/>
          <w:sz w:val="24"/>
          <w:szCs w:val="24"/>
          <w14:ligatures w14:val="standardContextual"/>
        </w:rPr>
        <w:t>, cu următorul cuprins</w:t>
      </w:r>
      <w:r w:rsidR="006A3305" w:rsidRPr="00BD3F45">
        <w:rPr>
          <w:rFonts w:ascii="Times New Roman" w:eastAsia="Calibri" w:hAnsi="Times New Roman"/>
          <w:b/>
          <w:bCs/>
          <w:kern w:val="2"/>
          <w:sz w:val="24"/>
          <w:szCs w:val="24"/>
          <w14:ligatures w14:val="standardContextual"/>
        </w:rPr>
        <w:t xml:space="preserve">: </w:t>
      </w:r>
    </w:p>
    <w:p w14:paraId="705634E1" w14:textId="77777777" w:rsidR="006A3305" w:rsidRPr="00BD3F45" w:rsidRDefault="006A3305" w:rsidP="005B06F6">
      <w:pPr>
        <w:spacing w:after="0" w:line="360" w:lineRule="auto"/>
        <w:ind w:left="0"/>
        <w:rPr>
          <w:rFonts w:ascii="Times New Roman" w:eastAsia="Calibri" w:hAnsi="Times New Roman"/>
          <w:b/>
          <w:bCs/>
          <w:kern w:val="2"/>
          <w:sz w:val="24"/>
          <w:szCs w:val="24"/>
          <w14:ligatures w14:val="standardContextual"/>
        </w:rPr>
      </w:pPr>
    </w:p>
    <w:p w14:paraId="5796BD9E" w14:textId="26B91581" w:rsidR="00D2152B" w:rsidRPr="00BD3F45" w:rsidRDefault="00357BCA" w:rsidP="00403ADF">
      <w:pPr>
        <w:spacing w:after="0" w:line="360" w:lineRule="auto"/>
        <w:ind w:left="0" w:firstLine="710"/>
        <w:rPr>
          <w:rFonts w:ascii="Times New Roman" w:eastAsia="Calibri" w:hAnsi="Times New Roman"/>
          <w:kern w:val="2"/>
          <w:sz w:val="24"/>
          <w:szCs w:val="24"/>
          <w14:ligatures w14:val="standardContextual"/>
        </w:rPr>
      </w:pPr>
      <w:bookmarkStart w:id="4" w:name="_Hlk220323046"/>
      <w:r w:rsidRPr="00BD3F45">
        <w:rPr>
          <w:rFonts w:ascii="Times New Roman" w:eastAsia="Calibri" w:hAnsi="Times New Roman"/>
          <w:kern w:val="2"/>
          <w:sz w:val="24"/>
          <w:szCs w:val="24"/>
          <w14:ligatures w14:val="standardContextual"/>
        </w:rPr>
        <w:lastRenderedPageBreak/>
        <w:t>„</w:t>
      </w:r>
      <w:r w:rsidR="006A3305" w:rsidRPr="00BD3F45">
        <w:rPr>
          <w:rFonts w:ascii="Times New Roman" w:eastAsia="Calibri" w:hAnsi="Times New Roman"/>
          <w:kern w:val="2"/>
          <w:sz w:val="24"/>
          <w:szCs w:val="24"/>
          <w14:ligatures w14:val="standardContextual"/>
        </w:rPr>
        <w:t>f</w:t>
      </w:r>
      <w:r w:rsidR="006A3305" w:rsidRPr="00BD3F45">
        <w:rPr>
          <w:rFonts w:ascii="Times New Roman" w:eastAsia="Calibri" w:hAnsi="Times New Roman"/>
          <w:kern w:val="2"/>
          <w:sz w:val="24"/>
          <w:szCs w:val="24"/>
          <w:vertAlign w:val="superscript"/>
          <w14:ligatures w14:val="standardContextual"/>
        </w:rPr>
        <w:t>1</w:t>
      </w:r>
      <w:r w:rsidR="006A3305" w:rsidRPr="00BD3F45">
        <w:rPr>
          <w:rFonts w:ascii="Times New Roman" w:eastAsia="Calibri" w:hAnsi="Times New Roman"/>
          <w:kern w:val="2"/>
          <w:sz w:val="24"/>
          <w:szCs w:val="24"/>
          <w14:ligatures w14:val="standardContextual"/>
        </w:rPr>
        <w:t xml:space="preserve">) primă de carieră didactică </w:t>
      </w:r>
      <w:r w:rsidR="00A5456F" w:rsidRPr="00BD3F45">
        <w:rPr>
          <w:rFonts w:ascii="Times New Roman" w:eastAsia="Calibri" w:hAnsi="Times New Roman"/>
          <w:kern w:val="2"/>
          <w:sz w:val="24"/>
          <w:szCs w:val="24"/>
          <w14:ligatures w14:val="standardContextual"/>
        </w:rPr>
        <w:t>pentru anul școlar/universitar 2025-2026</w:t>
      </w:r>
      <w:r w:rsidR="00F5570E" w:rsidRPr="00BD3F45">
        <w:rPr>
          <w:rFonts w:ascii="Times New Roman" w:eastAsia="Calibri" w:hAnsi="Times New Roman"/>
          <w:kern w:val="2"/>
          <w:sz w:val="24"/>
          <w:szCs w:val="24"/>
          <w14:ligatures w14:val="standardContextual"/>
        </w:rPr>
        <w:t xml:space="preserve"> -</w:t>
      </w:r>
      <w:r w:rsidR="00A5456F" w:rsidRPr="00BD3F45">
        <w:rPr>
          <w:rFonts w:ascii="Times New Roman" w:eastAsia="Calibri" w:hAnsi="Times New Roman"/>
          <w:kern w:val="2"/>
          <w:sz w:val="24"/>
          <w:szCs w:val="24"/>
          <w14:ligatures w14:val="standardContextual"/>
        </w:rPr>
        <w:t xml:space="preserve"> reprezintă </w:t>
      </w:r>
      <w:r w:rsidR="006A3305" w:rsidRPr="00BD3F45">
        <w:rPr>
          <w:rFonts w:ascii="Times New Roman" w:eastAsia="Calibri" w:hAnsi="Times New Roman"/>
          <w:kern w:val="2"/>
          <w:sz w:val="24"/>
          <w:szCs w:val="24"/>
          <w14:ligatures w14:val="standardContextual"/>
        </w:rPr>
        <w:t>susţinere materială a activităţii didactice</w:t>
      </w:r>
      <w:r w:rsidR="003220DF" w:rsidRPr="00BD3F45">
        <w:rPr>
          <w:rFonts w:ascii="Times New Roman" w:eastAsia="Calibri" w:hAnsi="Times New Roman"/>
          <w:kern w:val="2"/>
          <w:sz w:val="24"/>
          <w:szCs w:val="24"/>
          <w14:ligatures w14:val="standardContextual"/>
        </w:rPr>
        <w:t>,</w:t>
      </w:r>
      <w:r w:rsidR="006A3305" w:rsidRPr="00BD3F45">
        <w:rPr>
          <w:rFonts w:ascii="Times New Roman" w:eastAsia="Calibri" w:hAnsi="Times New Roman"/>
          <w:kern w:val="2"/>
          <w:sz w:val="24"/>
          <w:szCs w:val="24"/>
          <w14:ligatures w14:val="standardContextual"/>
        </w:rPr>
        <w:t xml:space="preserve"> pe suport electronic</w:t>
      </w:r>
      <w:r w:rsidR="00A5456F" w:rsidRPr="00BD3F45">
        <w:rPr>
          <w:rFonts w:ascii="Times New Roman" w:eastAsia="Calibri" w:hAnsi="Times New Roman"/>
          <w:kern w:val="2"/>
          <w:sz w:val="24"/>
          <w:szCs w:val="24"/>
          <w14:ligatures w14:val="standardContextual"/>
        </w:rPr>
        <w:t xml:space="preserve">, </w:t>
      </w:r>
      <w:r w:rsidR="006A3305" w:rsidRPr="00BD3F45">
        <w:rPr>
          <w:rFonts w:ascii="Times New Roman" w:eastAsia="Calibri" w:hAnsi="Times New Roman"/>
          <w:kern w:val="2"/>
          <w:sz w:val="24"/>
          <w:szCs w:val="24"/>
          <w14:ligatures w14:val="standardContextual"/>
        </w:rPr>
        <w:t xml:space="preserve">pentru participare la cursuri de pregătire profesională, </w:t>
      </w:r>
      <w:r w:rsidR="00A5456F" w:rsidRPr="00BD3F45">
        <w:rPr>
          <w:rFonts w:ascii="Times New Roman" w:eastAsia="Calibri" w:hAnsi="Times New Roman"/>
          <w:kern w:val="2"/>
          <w:sz w:val="24"/>
          <w:szCs w:val="24"/>
          <w14:ligatures w14:val="standardContextual"/>
        </w:rPr>
        <w:t xml:space="preserve">achiziția de </w:t>
      </w:r>
      <w:r w:rsidR="006A3305" w:rsidRPr="00BD3F45">
        <w:rPr>
          <w:rFonts w:ascii="Times New Roman" w:eastAsia="Calibri" w:hAnsi="Times New Roman"/>
          <w:kern w:val="2"/>
          <w:sz w:val="24"/>
          <w:szCs w:val="24"/>
          <w14:ligatures w14:val="standardContextual"/>
        </w:rPr>
        <w:t>cărţi de specialitate</w:t>
      </w:r>
      <w:r w:rsidR="00502D88" w:rsidRPr="00BD3F45">
        <w:rPr>
          <w:rFonts w:ascii="Times New Roman" w:hAnsi="Times New Roman"/>
          <w:bCs/>
          <w:sz w:val="24"/>
          <w:szCs w:val="24"/>
        </w:rPr>
        <w:t xml:space="preserve"> şi alte categorii de cheltuieli asimilate acestora</w:t>
      </w:r>
      <w:r w:rsidR="007915E0" w:rsidRPr="00BD3F45">
        <w:rPr>
          <w:rFonts w:ascii="Times New Roman" w:hAnsi="Times New Roman"/>
          <w:bCs/>
          <w:sz w:val="24"/>
          <w:szCs w:val="24"/>
        </w:rPr>
        <w:t>,</w:t>
      </w:r>
      <w:r w:rsidR="006A3305" w:rsidRPr="00BD3F45">
        <w:rPr>
          <w:rFonts w:ascii="Times New Roman" w:eastAsia="Calibri" w:hAnsi="Times New Roman"/>
          <w:kern w:val="2"/>
          <w:sz w:val="24"/>
          <w:szCs w:val="24"/>
          <w14:ligatures w14:val="standardContextual"/>
        </w:rPr>
        <w:t xml:space="preserve"> precum şi</w:t>
      </w:r>
      <w:r w:rsidR="003220DF" w:rsidRPr="00BD3F45">
        <w:rPr>
          <w:rFonts w:ascii="Times New Roman" w:eastAsia="Calibri" w:hAnsi="Times New Roman"/>
          <w:kern w:val="2"/>
          <w:sz w:val="24"/>
          <w:szCs w:val="24"/>
          <w14:ligatures w14:val="standardContextual"/>
        </w:rPr>
        <w:t xml:space="preserve"> pentru acoperirea altor</w:t>
      </w:r>
      <w:r w:rsidR="006A3305" w:rsidRPr="00BD3F45">
        <w:rPr>
          <w:rFonts w:ascii="Times New Roman" w:eastAsia="Calibri" w:hAnsi="Times New Roman"/>
          <w:kern w:val="2"/>
          <w:sz w:val="24"/>
          <w:szCs w:val="24"/>
          <w14:ligatures w14:val="standardContextual"/>
        </w:rPr>
        <w:t xml:space="preserve"> categorii de cheltuieli necesare derulării actului educațional.</w:t>
      </w:r>
      <w:r w:rsidR="00403ADF">
        <w:rPr>
          <w:rFonts w:ascii="Times New Roman" w:eastAsia="Calibri" w:hAnsi="Times New Roman"/>
          <w:kern w:val="2"/>
          <w:sz w:val="24"/>
          <w:szCs w:val="24"/>
          <w14:ligatures w14:val="standardContextual"/>
        </w:rPr>
        <w:t>”</w:t>
      </w:r>
    </w:p>
    <w:p w14:paraId="0BE17D93" w14:textId="77777777" w:rsidR="00985500" w:rsidRPr="00BD3F45" w:rsidRDefault="00985500" w:rsidP="005B06F6">
      <w:pPr>
        <w:spacing w:after="0" w:line="360" w:lineRule="auto"/>
        <w:ind w:left="0"/>
        <w:rPr>
          <w:rFonts w:ascii="Times New Roman" w:eastAsia="Calibri" w:hAnsi="Times New Roman"/>
          <w:kern w:val="2"/>
          <w:sz w:val="24"/>
          <w:szCs w:val="24"/>
          <w14:ligatures w14:val="standardContextual"/>
        </w:rPr>
      </w:pPr>
    </w:p>
    <w:p w14:paraId="4EF73F94" w14:textId="3815C0C3" w:rsidR="002A4A43" w:rsidRPr="00BD3F45" w:rsidRDefault="002A4A43" w:rsidP="005B06F6">
      <w:pPr>
        <w:spacing w:before="120" w:after="0" w:line="360" w:lineRule="auto"/>
        <w:ind w:left="0"/>
        <w:rPr>
          <w:rFonts w:ascii="Times New Roman" w:eastAsia="Calibri" w:hAnsi="Times New Roman"/>
          <w:b/>
          <w:bCs/>
          <w:kern w:val="2"/>
          <w:sz w:val="24"/>
          <w:szCs w:val="24"/>
          <w14:ligatures w14:val="standardContextual"/>
        </w:rPr>
      </w:pPr>
      <w:r w:rsidRPr="00BD3F45">
        <w:rPr>
          <w:rFonts w:ascii="Times New Roman" w:eastAsia="Calibri" w:hAnsi="Times New Roman"/>
          <w:kern w:val="2"/>
          <w:sz w:val="24"/>
          <w:szCs w:val="24"/>
          <w14:ligatures w14:val="standardContextual"/>
        </w:rPr>
        <w:t xml:space="preserve">        </w:t>
      </w:r>
      <w:r w:rsidR="00CD4361" w:rsidRPr="00BD3F45">
        <w:rPr>
          <w:rFonts w:ascii="Times New Roman" w:eastAsia="Calibri" w:hAnsi="Times New Roman"/>
          <w:b/>
          <w:bCs/>
          <w:kern w:val="2"/>
          <w:sz w:val="24"/>
          <w:szCs w:val="24"/>
          <w14:ligatures w14:val="standardContextual"/>
        </w:rPr>
        <w:t>5</w:t>
      </w:r>
      <w:r w:rsidRPr="00BD3F45">
        <w:rPr>
          <w:rFonts w:ascii="Times New Roman" w:eastAsia="Calibri" w:hAnsi="Times New Roman"/>
          <w:b/>
          <w:bCs/>
          <w:kern w:val="2"/>
          <w:sz w:val="24"/>
          <w:szCs w:val="24"/>
          <w14:ligatures w14:val="standardContextual"/>
        </w:rPr>
        <w:t>.</w:t>
      </w:r>
      <w:r w:rsidRPr="00BD3F45">
        <w:rPr>
          <w:rFonts w:ascii="Times New Roman" w:eastAsia="Calibri" w:hAnsi="Times New Roman"/>
          <w:b/>
          <w:bCs/>
          <w:kern w:val="2"/>
          <w:sz w:val="24"/>
          <w:szCs w:val="24"/>
          <w14:ligatures w14:val="standardContextual"/>
        </w:rPr>
        <w:tab/>
        <w:t>La articolul 5, după litera  j) se introduce o nouă liter</w:t>
      </w:r>
      <w:r w:rsidR="004A4092" w:rsidRPr="00BD3F45">
        <w:rPr>
          <w:rFonts w:ascii="Times New Roman" w:eastAsia="Calibri" w:hAnsi="Times New Roman"/>
          <w:b/>
          <w:bCs/>
          <w:kern w:val="2"/>
          <w:sz w:val="24"/>
          <w:szCs w:val="24"/>
          <w14:ligatures w14:val="standardContextual"/>
        </w:rPr>
        <w:t>ă</w:t>
      </w:r>
      <w:r w:rsidRPr="00BD3F45">
        <w:rPr>
          <w:rFonts w:ascii="Times New Roman" w:eastAsia="Calibri" w:hAnsi="Times New Roman"/>
          <w:b/>
          <w:bCs/>
          <w:kern w:val="2"/>
          <w:sz w:val="24"/>
          <w:szCs w:val="24"/>
          <w14:ligatures w14:val="standardContextual"/>
        </w:rPr>
        <w:t xml:space="preserve">, lit. </w:t>
      </w:r>
      <w:r w:rsidR="00FA66C9" w:rsidRPr="00BD3F45">
        <w:rPr>
          <w:rFonts w:ascii="Times New Roman" w:eastAsia="Calibri" w:hAnsi="Times New Roman"/>
          <w:b/>
          <w:bCs/>
          <w:kern w:val="2"/>
          <w:sz w:val="24"/>
          <w:szCs w:val="24"/>
          <w14:ligatures w14:val="standardContextual"/>
        </w:rPr>
        <w:t xml:space="preserve">k) </w:t>
      </w:r>
      <w:r w:rsidRPr="00BD3F45">
        <w:rPr>
          <w:rFonts w:ascii="Times New Roman" w:eastAsia="Calibri" w:hAnsi="Times New Roman"/>
          <w:b/>
          <w:bCs/>
          <w:kern w:val="2"/>
          <w:sz w:val="24"/>
          <w:szCs w:val="24"/>
          <w14:ligatures w14:val="standardContextual"/>
        </w:rPr>
        <w:t xml:space="preserve">, cu următorul cuprins:  </w:t>
      </w:r>
    </w:p>
    <w:p w14:paraId="4611317F" w14:textId="17818073" w:rsidR="006A3305" w:rsidRPr="00BD3F45" w:rsidRDefault="00FF71AC" w:rsidP="00403ADF">
      <w:pPr>
        <w:spacing w:after="0" w:line="360" w:lineRule="auto"/>
        <w:ind w:left="0" w:firstLine="710"/>
        <w:rPr>
          <w:rFonts w:ascii="Times New Roman" w:eastAsia="Calibri" w:hAnsi="Times New Roman"/>
          <w:kern w:val="2"/>
          <w:sz w:val="24"/>
          <w:szCs w:val="24"/>
          <w14:ligatures w14:val="standardContextual"/>
        </w:rPr>
      </w:pPr>
      <w:r>
        <w:rPr>
          <w:rFonts w:ascii="Times New Roman" w:eastAsia="Calibri" w:hAnsi="Times New Roman"/>
          <w:kern w:val="2"/>
          <w:sz w:val="24"/>
          <w:szCs w:val="24"/>
          <w14:ligatures w14:val="standardContextual"/>
        </w:rPr>
        <w:t>„</w:t>
      </w:r>
      <w:r w:rsidR="00D2152B" w:rsidRPr="00BD3F45">
        <w:rPr>
          <w:rFonts w:ascii="Times New Roman" w:eastAsia="Calibri" w:hAnsi="Times New Roman"/>
          <w:kern w:val="2"/>
          <w:sz w:val="24"/>
          <w:szCs w:val="24"/>
          <w14:ligatures w14:val="standardContextual"/>
        </w:rPr>
        <w:t>k) entități responsabile - autoritățile implicate în aplicarea măsurilor stabilite de prezenta ordonanță de urgență, respectiv</w:t>
      </w:r>
      <w:r w:rsidR="00DA03BB" w:rsidRPr="00BD3F45">
        <w:t xml:space="preserve"> </w:t>
      </w:r>
      <w:r w:rsidR="00DA03BB" w:rsidRPr="00BD3F45">
        <w:rPr>
          <w:rFonts w:ascii="Times New Roman" w:eastAsia="Calibri" w:hAnsi="Times New Roman"/>
          <w:kern w:val="2"/>
          <w:sz w:val="24"/>
          <w:szCs w:val="24"/>
          <w14:ligatures w14:val="standardContextual"/>
        </w:rPr>
        <w:t xml:space="preserve">Ministerul Investiţiilor şi Proiectelor Europene, conform dispozițiilor prevăzute la lit. </w:t>
      </w:r>
      <w:r w:rsidR="00CA44D8" w:rsidRPr="00BD3F45">
        <w:rPr>
          <w:rFonts w:ascii="Times New Roman" w:eastAsia="Calibri" w:hAnsi="Times New Roman"/>
          <w:kern w:val="2"/>
          <w:sz w:val="24"/>
          <w:szCs w:val="24"/>
          <w14:ligatures w14:val="standardContextual"/>
        </w:rPr>
        <w:t xml:space="preserve">a) și </w:t>
      </w:r>
      <w:r w:rsidR="00DA03BB" w:rsidRPr="00BD3F45">
        <w:rPr>
          <w:rFonts w:ascii="Times New Roman" w:eastAsia="Calibri" w:hAnsi="Times New Roman"/>
          <w:kern w:val="2"/>
          <w:sz w:val="24"/>
          <w:szCs w:val="24"/>
          <w14:ligatures w14:val="standardContextual"/>
        </w:rPr>
        <w:t>h),</w:t>
      </w:r>
      <w:r w:rsidR="00D2152B" w:rsidRPr="00BD3F45">
        <w:rPr>
          <w:rFonts w:ascii="Times New Roman" w:eastAsia="Calibri" w:hAnsi="Times New Roman"/>
          <w:kern w:val="2"/>
          <w:sz w:val="24"/>
          <w:szCs w:val="24"/>
          <w14:ligatures w14:val="standardContextual"/>
        </w:rPr>
        <w:t xml:space="preserve"> Ministerul Educației</w:t>
      </w:r>
      <w:r w:rsidR="00992A98" w:rsidRPr="00BD3F45">
        <w:rPr>
          <w:rFonts w:ascii="Times New Roman" w:eastAsia="Calibri" w:hAnsi="Times New Roman"/>
          <w:kern w:val="2"/>
          <w:sz w:val="24"/>
          <w:szCs w:val="24"/>
          <w14:ligatures w14:val="standardContextual"/>
        </w:rPr>
        <w:t xml:space="preserve"> și Cercetării</w:t>
      </w:r>
      <w:r w:rsidR="00D2152B" w:rsidRPr="00BD3F45">
        <w:rPr>
          <w:rFonts w:ascii="Times New Roman" w:eastAsia="Calibri" w:hAnsi="Times New Roman"/>
          <w:kern w:val="2"/>
          <w:sz w:val="24"/>
          <w:szCs w:val="24"/>
          <w14:ligatures w14:val="standardContextual"/>
        </w:rPr>
        <w:t>, Ministerul Afacerilor Interne prin Direcția Generală pentru Evidența Persoanelor, Ministerul Muncii, Familiei, Tineretului și Solidarității Sociale prin Inspecția Muncii, Serviciul de Telecomunicații Speciale</w:t>
      </w:r>
      <w:r w:rsidR="00446D35" w:rsidRPr="00BD3F45">
        <w:rPr>
          <w:rFonts w:ascii="Times New Roman" w:eastAsia="Calibri" w:hAnsi="Times New Roman"/>
          <w:kern w:val="2"/>
          <w:sz w:val="24"/>
          <w:szCs w:val="24"/>
          <w14:ligatures w14:val="standardContextual"/>
        </w:rPr>
        <w:t>, unitățile și instituțiile de învățământ</w:t>
      </w:r>
      <w:r w:rsidR="00446D35" w:rsidRPr="00BD3F45">
        <w:t xml:space="preserve"> </w:t>
      </w:r>
      <w:r w:rsidR="00446D35" w:rsidRPr="00BD3F45">
        <w:rPr>
          <w:rFonts w:ascii="Times New Roman" w:eastAsia="Calibri" w:hAnsi="Times New Roman"/>
          <w:kern w:val="2"/>
          <w:sz w:val="24"/>
          <w:szCs w:val="24"/>
          <w14:ligatures w14:val="standardContextual"/>
        </w:rPr>
        <w:t>preuniversitar de stat</w:t>
      </w:r>
      <w:r w:rsidR="005E2008" w:rsidRPr="00BD3F45">
        <w:rPr>
          <w:rFonts w:ascii="Times New Roman" w:eastAsia="Calibri" w:hAnsi="Times New Roman"/>
          <w:kern w:val="2"/>
          <w:sz w:val="24"/>
          <w:szCs w:val="24"/>
          <w14:ligatures w14:val="standardContextual"/>
        </w:rPr>
        <w:t xml:space="preserve"> </w:t>
      </w:r>
      <w:r w:rsidR="007C1A35" w:rsidRPr="00BD3F45">
        <w:rPr>
          <w:rFonts w:ascii="Times New Roman" w:eastAsia="Calibri" w:hAnsi="Times New Roman"/>
          <w:kern w:val="2"/>
          <w:sz w:val="24"/>
          <w:szCs w:val="24"/>
          <w14:ligatures w14:val="standardContextual"/>
        </w:rPr>
        <w:t>și</w:t>
      </w:r>
      <w:r w:rsidR="00F44301" w:rsidRPr="00BD3F45">
        <w:rPr>
          <w:rFonts w:ascii="Times New Roman" w:eastAsia="Calibri" w:hAnsi="Times New Roman"/>
          <w:kern w:val="2"/>
          <w:sz w:val="24"/>
          <w:szCs w:val="24"/>
          <w14:ligatures w14:val="standardContextual"/>
        </w:rPr>
        <w:t xml:space="preserve"> </w:t>
      </w:r>
      <w:r w:rsidR="00446D35" w:rsidRPr="00BD3F45">
        <w:rPr>
          <w:rFonts w:ascii="Times New Roman" w:eastAsia="Calibri" w:hAnsi="Times New Roman"/>
          <w:kern w:val="2"/>
          <w:sz w:val="24"/>
          <w:szCs w:val="24"/>
          <w14:ligatures w14:val="standardContextual"/>
        </w:rPr>
        <w:t>instituțiile de învățământ superior</w:t>
      </w:r>
      <w:r w:rsidR="00181C4A" w:rsidRPr="00BD3F45">
        <w:rPr>
          <w:rFonts w:ascii="Times New Roman" w:eastAsia="Calibri" w:hAnsi="Times New Roman"/>
          <w:kern w:val="2"/>
          <w:sz w:val="24"/>
          <w:szCs w:val="24"/>
          <w14:ligatures w14:val="standardContextual"/>
        </w:rPr>
        <w:t xml:space="preserve"> </w:t>
      </w:r>
      <w:r w:rsidR="00504D68" w:rsidRPr="00BD3F45">
        <w:rPr>
          <w:rFonts w:ascii="Times New Roman" w:eastAsia="Calibri" w:hAnsi="Times New Roman"/>
          <w:kern w:val="2"/>
          <w:sz w:val="24"/>
          <w:szCs w:val="24"/>
          <w14:ligatures w14:val="standardContextual"/>
        </w:rPr>
        <w:t>de stat</w:t>
      </w:r>
      <w:r w:rsidR="00D85042" w:rsidRPr="00BD3F45">
        <w:rPr>
          <w:rFonts w:ascii="Times New Roman" w:eastAsia="Calibri" w:hAnsi="Times New Roman"/>
          <w:kern w:val="2"/>
          <w:sz w:val="24"/>
          <w:szCs w:val="24"/>
          <w14:ligatures w14:val="standardContextual"/>
        </w:rPr>
        <w:t>.</w:t>
      </w:r>
      <w:r w:rsidR="006A3305" w:rsidRPr="00BD3F45">
        <w:rPr>
          <w:rFonts w:ascii="Times New Roman" w:eastAsia="Calibri" w:hAnsi="Times New Roman"/>
          <w:kern w:val="2"/>
          <w:sz w:val="24"/>
          <w:szCs w:val="24"/>
          <w14:ligatures w14:val="standardContextual"/>
        </w:rPr>
        <w:t>”</w:t>
      </w:r>
    </w:p>
    <w:bookmarkEnd w:id="4"/>
    <w:p w14:paraId="290DF5B0" w14:textId="6843E042" w:rsidR="006A3305" w:rsidRPr="00BD3F45" w:rsidRDefault="006A3305" w:rsidP="005B06F6">
      <w:pPr>
        <w:spacing w:after="0" w:line="360" w:lineRule="auto"/>
        <w:ind w:left="0"/>
        <w:rPr>
          <w:rFonts w:ascii="Times New Roman" w:eastAsia="Calibri" w:hAnsi="Times New Roman"/>
          <w:kern w:val="2"/>
          <w:sz w:val="24"/>
          <w:szCs w:val="24"/>
          <w14:ligatures w14:val="standardContextual"/>
        </w:rPr>
      </w:pPr>
    </w:p>
    <w:p w14:paraId="6272C0D9" w14:textId="5E298222" w:rsidR="004A4092" w:rsidRPr="00BD3F45" w:rsidRDefault="00CD4361" w:rsidP="00FF71AC">
      <w:pPr>
        <w:spacing w:after="0" w:line="360" w:lineRule="auto"/>
        <w:ind w:left="710"/>
        <w:rPr>
          <w:rFonts w:ascii="Times New Roman" w:eastAsia="Calibri" w:hAnsi="Times New Roman"/>
          <w:b/>
          <w:bCs/>
          <w:kern w:val="2"/>
          <w:sz w:val="24"/>
          <w:szCs w:val="24"/>
          <w14:ligatures w14:val="standardContextual"/>
        </w:rPr>
      </w:pPr>
      <w:r w:rsidRPr="00BD3F45">
        <w:rPr>
          <w:rFonts w:ascii="Times New Roman" w:eastAsia="Calibri" w:hAnsi="Times New Roman"/>
          <w:b/>
          <w:bCs/>
          <w:kern w:val="2"/>
          <w:sz w:val="24"/>
          <w:szCs w:val="24"/>
          <w14:ligatures w14:val="standardContextual"/>
        </w:rPr>
        <w:t>6</w:t>
      </w:r>
      <w:r w:rsidR="00721FE8" w:rsidRPr="00BD3F45">
        <w:rPr>
          <w:rFonts w:ascii="Times New Roman" w:eastAsia="Calibri" w:hAnsi="Times New Roman"/>
          <w:b/>
          <w:bCs/>
          <w:kern w:val="2"/>
          <w:sz w:val="24"/>
          <w:szCs w:val="24"/>
          <w14:ligatures w14:val="standardContextual"/>
        </w:rPr>
        <w:t xml:space="preserve">. </w:t>
      </w:r>
      <w:r w:rsidR="00B13EB8" w:rsidRPr="00BD3F45">
        <w:rPr>
          <w:rFonts w:ascii="Times New Roman" w:eastAsia="Calibri" w:hAnsi="Times New Roman"/>
          <w:b/>
          <w:bCs/>
          <w:kern w:val="2"/>
          <w:sz w:val="24"/>
          <w:szCs w:val="24"/>
          <w14:ligatures w14:val="standardContextual"/>
        </w:rPr>
        <w:t>După articolul 6 se introduce un nou articol, art. 6</w:t>
      </w:r>
      <w:r w:rsidR="00B13EB8" w:rsidRPr="00BD3F45">
        <w:rPr>
          <w:rFonts w:ascii="Times New Roman" w:eastAsia="Calibri" w:hAnsi="Times New Roman"/>
          <w:b/>
          <w:bCs/>
          <w:kern w:val="2"/>
          <w:sz w:val="24"/>
          <w:szCs w:val="24"/>
          <w:vertAlign w:val="superscript"/>
          <w14:ligatures w14:val="standardContextual"/>
        </w:rPr>
        <w:t>1</w:t>
      </w:r>
      <w:r w:rsidR="00B13EB8" w:rsidRPr="00BD3F45">
        <w:rPr>
          <w:rFonts w:ascii="Times New Roman" w:eastAsia="Calibri" w:hAnsi="Times New Roman"/>
          <w:b/>
          <w:bCs/>
          <w:kern w:val="2"/>
          <w:sz w:val="24"/>
          <w:szCs w:val="24"/>
          <w14:ligatures w14:val="standardContextual"/>
        </w:rPr>
        <w:t xml:space="preserve">, cu următorul cuprins: </w:t>
      </w:r>
    </w:p>
    <w:p w14:paraId="5C73EA53" w14:textId="2F4F205C" w:rsidR="00147638" w:rsidRPr="00BD3F45" w:rsidRDefault="001B63C9" w:rsidP="00FF71AC">
      <w:pPr>
        <w:spacing w:after="0" w:line="360" w:lineRule="auto"/>
        <w:ind w:left="0" w:firstLine="710"/>
        <w:rPr>
          <w:rFonts w:ascii="Times New Roman" w:eastAsia="Calibri" w:hAnsi="Times New Roman"/>
          <w:kern w:val="2"/>
          <w:sz w:val="24"/>
          <w:szCs w:val="24"/>
          <w14:ligatures w14:val="standardContextual"/>
        </w:rPr>
      </w:pPr>
      <w:r w:rsidRPr="00BD3F45">
        <w:rPr>
          <w:rFonts w:ascii="Times New Roman" w:eastAsia="Calibri" w:hAnsi="Times New Roman"/>
          <w:b/>
          <w:bCs/>
          <w:kern w:val="2"/>
          <w:sz w:val="24"/>
          <w:szCs w:val="24"/>
          <w14:ligatures w14:val="standardContextual"/>
        </w:rPr>
        <w:t>„</w:t>
      </w:r>
      <w:bookmarkStart w:id="5" w:name="_Hlk220323319"/>
      <w:bookmarkStart w:id="6" w:name="_Hlk220323077"/>
      <w:r w:rsidR="00B13EB8" w:rsidRPr="00FF71AC">
        <w:rPr>
          <w:rFonts w:ascii="Times New Roman" w:eastAsia="Calibri" w:hAnsi="Times New Roman"/>
          <w:b/>
          <w:bCs/>
          <w:kern w:val="2"/>
          <w:sz w:val="24"/>
          <w:szCs w:val="24"/>
          <w14:ligatures w14:val="standardContextual"/>
        </w:rPr>
        <w:t>A</w:t>
      </w:r>
      <w:r w:rsidRPr="00FF71AC">
        <w:rPr>
          <w:rFonts w:ascii="Times New Roman" w:eastAsia="Calibri" w:hAnsi="Times New Roman"/>
          <w:b/>
          <w:bCs/>
          <w:kern w:val="2"/>
          <w:sz w:val="24"/>
          <w:szCs w:val="24"/>
          <w14:ligatures w14:val="standardContextual"/>
        </w:rPr>
        <w:t xml:space="preserve">rt. </w:t>
      </w:r>
      <w:r w:rsidR="00B13EB8" w:rsidRPr="00FF71AC">
        <w:rPr>
          <w:rFonts w:ascii="Times New Roman" w:eastAsia="Calibri" w:hAnsi="Times New Roman"/>
          <w:b/>
          <w:bCs/>
          <w:kern w:val="2"/>
          <w:sz w:val="24"/>
          <w:szCs w:val="24"/>
          <w14:ligatures w14:val="standardContextual"/>
        </w:rPr>
        <w:t>6</w:t>
      </w:r>
      <w:r w:rsidR="00B13EB8" w:rsidRPr="00FF71AC">
        <w:rPr>
          <w:rFonts w:ascii="Times New Roman" w:eastAsia="Calibri" w:hAnsi="Times New Roman"/>
          <w:b/>
          <w:bCs/>
          <w:kern w:val="2"/>
          <w:sz w:val="24"/>
          <w:szCs w:val="24"/>
          <w:vertAlign w:val="superscript"/>
          <w14:ligatures w14:val="standardContextual"/>
        </w:rPr>
        <w:t>1</w:t>
      </w:r>
      <w:r w:rsidRPr="00FF71AC">
        <w:rPr>
          <w:rFonts w:ascii="Times New Roman" w:eastAsia="Calibri" w:hAnsi="Times New Roman"/>
          <w:b/>
          <w:bCs/>
          <w:kern w:val="2"/>
          <w:sz w:val="24"/>
          <w:szCs w:val="24"/>
          <w14:ligatures w14:val="standardContextual"/>
        </w:rPr>
        <w:t xml:space="preserve"> -</w:t>
      </w:r>
      <w:r w:rsidR="004A4092" w:rsidRPr="00FF71AC">
        <w:rPr>
          <w:rFonts w:ascii="Times New Roman" w:eastAsia="Calibri" w:hAnsi="Times New Roman"/>
          <w:b/>
          <w:bCs/>
          <w:kern w:val="2"/>
          <w:sz w:val="24"/>
          <w:szCs w:val="24"/>
          <w14:ligatures w14:val="standardContextual"/>
        </w:rPr>
        <w:t xml:space="preserve"> </w:t>
      </w:r>
      <w:r w:rsidR="007F6B55" w:rsidRPr="00FF71AC">
        <w:rPr>
          <w:rFonts w:ascii="Times New Roman" w:eastAsia="Calibri" w:hAnsi="Times New Roman"/>
          <w:b/>
          <w:bCs/>
          <w:kern w:val="2"/>
          <w:sz w:val="24"/>
          <w:szCs w:val="24"/>
          <w14:ligatures w14:val="standardContextual"/>
        </w:rPr>
        <w:t>(1)</w:t>
      </w:r>
      <w:r w:rsidR="00910062" w:rsidRPr="00BD3F45">
        <w:rPr>
          <w:rFonts w:ascii="Times New Roman" w:eastAsia="Calibri" w:hAnsi="Times New Roman"/>
          <w:kern w:val="2"/>
          <w:sz w:val="24"/>
          <w:szCs w:val="24"/>
          <w14:ligatures w14:val="standardContextual"/>
        </w:rPr>
        <w:t xml:space="preserve"> </w:t>
      </w:r>
      <w:r w:rsidR="007F6B55" w:rsidRPr="00BD3F45">
        <w:rPr>
          <w:rFonts w:ascii="Times New Roman" w:eastAsia="Calibri" w:hAnsi="Times New Roman"/>
          <w:kern w:val="2"/>
          <w:sz w:val="24"/>
          <w:szCs w:val="24"/>
          <w14:ligatures w14:val="standardContextual"/>
        </w:rPr>
        <w:t>Pentru anul școlar/universitar 2025-2026, în vederea</w:t>
      </w:r>
      <w:r w:rsidR="00760BC4" w:rsidRPr="00BD3F45">
        <w:rPr>
          <w:rFonts w:ascii="Times New Roman" w:eastAsia="Calibri" w:hAnsi="Times New Roman"/>
          <w:kern w:val="2"/>
          <w:sz w:val="24"/>
          <w:szCs w:val="24"/>
          <w14:ligatures w14:val="standardContextual"/>
        </w:rPr>
        <w:t xml:space="preserve"> implementării măsurii de </w:t>
      </w:r>
      <w:r w:rsidR="000B04BE" w:rsidRPr="00BD3F45">
        <w:rPr>
          <w:rFonts w:ascii="Times New Roman" w:eastAsia="Calibri" w:hAnsi="Times New Roman"/>
          <w:kern w:val="2"/>
          <w:sz w:val="24"/>
          <w:szCs w:val="24"/>
          <w14:ligatures w14:val="standardContextual"/>
        </w:rPr>
        <w:t xml:space="preserve">susținere a activității didactice </w:t>
      </w:r>
      <w:r w:rsidR="007F6B55" w:rsidRPr="00BD3F45">
        <w:rPr>
          <w:rFonts w:ascii="Times New Roman" w:eastAsia="Calibri" w:hAnsi="Times New Roman"/>
          <w:kern w:val="2"/>
          <w:sz w:val="24"/>
          <w:szCs w:val="24"/>
          <w14:ligatures w14:val="standardContextual"/>
        </w:rPr>
        <w:t>se utilizează aplicația informatică dezvoltată în acest sens de către Serviciul de Telecomunicații Speciale.</w:t>
      </w:r>
      <w:r w:rsidR="00FF71AC">
        <w:rPr>
          <w:rFonts w:ascii="Times New Roman" w:eastAsia="Calibri" w:hAnsi="Times New Roman"/>
          <w:kern w:val="2"/>
          <w:sz w:val="24"/>
          <w:szCs w:val="24"/>
          <w14:ligatures w14:val="standardContextual"/>
        </w:rPr>
        <w:t>”</w:t>
      </w:r>
      <w:r w:rsidR="007F6B55" w:rsidRPr="00BD3F45">
        <w:rPr>
          <w:rFonts w:ascii="Times New Roman" w:eastAsia="Calibri" w:hAnsi="Times New Roman"/>
          <w:kern w:val="2"/>
          <w:sz w:val="24"/>
          <w:szCs w:val="24"/>
          <w14:ligatures w14:val="standardContextual"/>
        </w:rPr>
        <w:t xml:space="preserve"> </w:t>
      </w:r>
    </w:p>
    <w:p w14:paraId="6FE14FF5" w14:textId="22D83B9E" w:rsidR="00E1145A" w:rsidRPr="00BD3F45" w:rsidRDefault="00E1145A" w:rsidP="00FF71AC">
      <w:pPr>
        <w:spacing w:after="0" w:line="360" w:lineRule="auto"/>
        <w:ind w:left="0" w:firstLine="710"/>
        <w:rPr>
          <w:rFonts w:ascii="Times New Roman" w:eastAsia="Calibri" w:hAnsi="Times New Roman"/>
          <w:kern w:val="2"/>
          <w:sz w:val="24"/>
          <w:szCs w:val="24"/>
          <w14:ligatures w14:val="standardContextual"/>
        </w:rPr>
      </w:pPr>
      <w:r w:rsidRPr="00FF71AC">
        <w:rPr>
          <w:rFonts w:ascii="Times New Roman" w:eastAsia="Calibri" w:hAnsi="Times New Roman"/>
          <w:b/>
          <w:bCs/>
          <w:kern w:val="2"/>
          <w:sz w:val="24"/>
          <w:szCs w:val="24"/>
          <w14:ligatures w14:val="standardContextual"/>
        </w:rPr>
        <w:t>(2)</w:t>
      </w:r>
      <w:r w:rsidRPr="00BD3F45">
        <w:rPr>
          <w:rFonts w:ascii="Times New Roman" w:eastAsia="Calibri" w:hAnsi="Times New Roman"/>
          <w:kern w:val="2"/>
          <w:sz w:val="24"/>
          <w:szCs w:val="24"/>
          <w14:ligatures w14:val="standardContextual"/>
        </w:rPr>
        <w:t xml:space="preserve"> Pentru anul școlar/universitar 2025-2026,</w:t>
      </w:r>
      <w:r w:rsidR="009207B2" w:rsidRPr="00BD3F45">
        <w:t xml:space="preserve"> </w:t>
      </w:r>
      <w:r w:rsidR="009207B2" w:rsidRPr="00BD3F45">
        <w:rPr>
          <w:rFonts w:ascii="Times New Roman" w:eastAsia="Calibri" w:hAnsi="Times New Roman"/>
          <w:kern w:val="2"/>
          <w:sz w:val="24"/>
          <w:szCs w:val="24"/>
          <w14:ligatures w14:val="standardContextual"/>
        </w:rPr>
        <w:t>Ministerul Educației și Cercetării</w:t>
      </w:r>
      <w:r w:rsidR="009207B2" w:rsidRPr="00BD3F45">
        <w:t xml:space="preserve"> </w:t>
      </w:r>
      <w:r w:rsidR="001D4E2D" w:rsidRPr="00BD3F45">
        <w:rPr>
          <w:rFonts w:ascii="Times New Roman" w:hAnsi="Times New Roman"/>
          <w:sz w:val="24"/>
          <w:szCs w:val="24"/>
        </w:rPr>
        <w:t>emite</w:t>
      </w:r>
      <w:r w:rsidR="001D4E2D" w:rsidRPr="00BD3F45">
        <w:t xml:space="preserve"> </w:t>
      </w:r>
      <w:r w:rsidR="001D4E2D" w:rsidRPr="00BD3F45">
        <w:rPr>
          <w:rFonts w:ascii="Times New Roman" w:hAnsi="Times New Roman"/>
          <w:sz w:val="24"/>
          <w:szCs w:val="24"/>
        </w:rPr>
        <w:t>list</w:t>
      </w:r>
      <w:r w:rsidR="00741543" w:rsidRPr="00BD3F45">
        <w:rPr>
          <w:rFonts w:ascii="Times New Roman" w:hAnsi="Times New Roman"/>
          <w:sz w:val="24"/>
          <w:szCs w:val="24"/>
        </w:rPr>
        <w:t>a</w:t>
      </w:r>
      <w:r w:rsidR="001D4E2D" w:rsidRPr="00BD3F45">
        <w:rPr>
          <w:rFonts w:ascii="Times New Roman" w:hAnsi="Times New Roman"/>
          <w:sz w:val="24"/>
          <w:szCs w:val="24"/>
        </w:rPr>
        <w:t xml:space="preserve"> cu beneficiarii finali din unitățile și instituțiile de învățământ preuniversitar de stat</w:t>
      </w:r>
      <w:r w:rsidR="00741543" w:rsidRPr="00BD3F45">
        <w:t xml:space="preserve"> </w:t>
      </w:r>
      <w:r w:rsidR="00741543" w:rsidRPr="00BD3F45">
        <w:rPr>
          <w:rFonts w:ascii="Times New Roman" w:hAnsi="Times New Roman"/>
          <w:sz w:val="24"/>
          <w:szCs w:val="24"/>
        </w:rPr>
        <w:t>care îndeplinesc criteriile de eligibilitate conform prevederilor Programului Educație și Ocupare 2021-2027,</w:t>
      </w:r>
      <w:r w:rsidR="001D4E2D" w:rsidRPr="00BD3F45">
        <w:rPr>
          <w:rFonts w:ascii="Times New Roman" w:hAnsi="Times New Roman"/>
          <w:sz w:val="24"/>
          <w:szCs w:val="24"/>
        </w:rPr>
        <w:t xml:space="preserve"> identificați în</w:t>
      </w:r>
      <w:r w:rsidR="009207B2" w:rsidRPr="00BD3F45">
        <w:t xml:space="preserve"> </w:t>
      </w:r>
      <w:r w:rsidR="009207B2" w:rsidRPr="00BD3F45">
        <w:rPr>
          <w:rFonts w:ascii="Times New Roman" w:eastAsia="Calibri" w:hAnsi="Times New Roman"/>
          <w:kern w:val="2"/>
          <w:sz w:val="24"/>
          <w:szCs w:val="24"/>
          <w14:ligatures w14:val="standardContextual"/>
        </w:rPr>
        <w:t>Sistemul informatic EDUSAL, prevăzut de Ordinul ministrului educaţiei, cercetării, tineretului şi sportului, al ministrului administraţiei şi internelor şi al ministrului finanţelor publice nr. 4.576/230/2.445/2011 privind validarea fluxurilor financiare pentru cheltuielile de personal în învăţământul preuniversitar de stat, cu modificările ulterioare.</w:t>
      </w:r>
      <w:r w:rsidR="00176DDD" w:rsidRPr="00BD3F45">
        <w:t xml:space="preserve"> </w:t>
      </w:r>
      <w:r w:rsidR="009207B2" w:rsidRPr="00BD3F45">
        <w:rPr>
          <w:rFonts w:ascii="Times New Roman" w:eastAsia="Calibri" w:hAnsi="Times New Roman"/>
          <w:kern w:val="2"/>
          <w:sz w:val="24"/>
          <w:szCs w:val="24"/>
          <w14:ligatures w14:val="standardContextual"/>
        </w:rPr>
        <w:t>Instituțiile de învățământ superior</w:t>
      </w:r>
      <w:r w:rsidR="00176DDD" w:rsidRPr="00BD3F45">
        <w:rPr>
          <w:rFonts w:ascii="Times New Roman" w:eastAsia="Calibri" w:hAnsi="Times New Roman"/>
          <w:kern w:val="2"/>
          <w:sz w:val="24"/>
          <w:szCs w:val="24"/>
          <w14:ligatures w14:val="standardContextual"/>
        </w:rPr>
        <w:t xml:space="preserve"> </w:t>
      </w:r>
      <w:r w:rsidR="009207B2" w:rsidRPr="00BD3F45">
        <w:rPr>
          <w:rFonts w:ascii="Times New Roman" w:eastAsia="Calibri" w:hAnsi="Times New Roman"/>
          <w:kern w:val="2"/>
          <w:sz w:val="24"/>
          <w:szCs w:val="24"/>
          <w14:ligatures w14:val="standardContextual"/>
        </w:rPr>
        <w:t>de stat elaborează list</w:t>
      </w:r>
      <w:r w:rsidR="001D4E2D" w:rsidRPr="00BD3F45">
        <w:rPr>
          <w:rFonts w:ascii="Times New Roman" w:eastAsia="Calibri" w:hAnsi="Times New Roman"/>
          <w:kern w:val="2"/>
          <w:sz w:val="24"/>
          <w:szCs w:val="24"/>
          <w14:ligatures w14:val="standardContextual"/>
        </w:rPr>
        <w:t>ele</w:t>
      </w:r>
      <w:r w:rsidR="009207B2" w:rsidRPr="00BD3F45">
        <w:rPr>
          <w:rFonts w:ascii="Times New Roman" w:eastAsia="Calibri" w:hAnsi="Times New Roman"/>
          <w:kern w:val="2"/>
          <w:sz w:val="24"/>
          <w:szCs w:val="24"/>
          <w14:ligatures w14:val="standardContextual"/>
        </w:rPr>
        <w:t xml:space="preserve"> cu beneficiari finali</w:t>
      </w:r>
      <w:r w:rsidR="00741543" w:rsidRPr="00BD3F45">
        <w:t xml:space="preserve"> </w:t>
      </w:r>
      <w:r w:rsidR="00741543" w:rsidRPr="00BD3F45">
        <w:rPr>
          <w:rFonts w:ascii="Times New Roman" w:eastAsia="Calibri" w:hAnsi="Times New Roman"/>
          <w:kern w:val="2"/>
          <w:sz w:val="24"/>
          <w:szCs w:val="24"/>
          <w14:ligatures w14:val="standardContextual"/>
        </w:rPr>
        <w:t>care îndeplinesc criteriile de eligibilitate conform prevederilor Programului Educație și Ocupare 2021-2027,</w:t>
      </w:r>
      <w:r w:rsidR="009207B2" w:rsidRPr="00BD3F45">
        <w:rPr>
          <w:rFonts w:ascii="Times New Roman" w:eastAsia="Calibri" w:hAnsi="Times New Roman"/>
          <w:kern w:val="2"/>
          <w:sz w:val="24"/>
          <w:szCs w:val="24"/>
          <w14:ligatures w14:val="standardContextual"/>
        </w:rPr>
        <w:t xml:space="preserve"> potrivit procedurilor proprii</w:t>
      </w:r>
      <w:r w:rsidR="00176DDD" w:rsidRPr="00BD3F45">
        <w:rPr>
          <w:rFonts w:ascii="Times New Roman" w:eastAsia="Calibri" w:hAnsi="Times New Roman"/>
          <w:kern w:val="2"/>
          <w:sz w:val="24"/>
          <w:szCs w:val="24"/>
          <w14:ligatures w14:val="standardContextual"/>
        </w:rPr>
        <w:t>, pe care le transmit Ministerului Educației și Cercetării</w:t>
      </w:r>
      <w:r w:rsidR="0035356F" w:rsidRPr="00BD3F45">
        <w:rPr>
          <w:rFonts w:ascii="Times New Roman" w:eastAsia="Calibri" w:hAnsi="Times New Roman"/>
          <w:kern w:val="2"/>
          <w:sz w:val="24"/>
          <w:szCs w:val="24"/>
          <w14:ligatures w14:val="standardContextual"/>
        </w:rPr>
        <w:t>, în vederea centralizării</w:t>
      </w:r>
      <w:r w:rsidR="00176DDD" w:rsidRPr="00BD3F45">
        <w:rPr>
          <w:rFonts w:ascii="Times New Roman" w:eastAsia="Calibri" w:hAnsi="Times New Roman"/>
          <w:kern w:val="2"/>
          <w:sz w:val="24"/>
          <w:szCs w:val="24"/>
          <w14:ligatures w14:val="standardContextual"/>
        </w:rPr>
        <w:t>.</w:t>
      </w:r>
    </w:p>
    <w:p w14:paraId="5B941AAD" w14:textId="31C2A762" w:rsidR="0018464D" w:rsidRPr="00BD3F45" w:rsidRDefault="00D2152B" w:rsidP="00FF71AC">
      <w:pPr>
        <w:spacing w:before="120" w:after="0" w:line="360" w:lineRule="auto"/>
        <w:ind w:left="0" w:firstLine="710"/>
        <w:rPr>
          <w:rFonts w:ascii="Times New Roman" w:eastAsia="Calibri" w:hAnsi="Times New Roman"/>
          <w:kern w:val="2"/>
          <w:sz w:val="24"/>
          <w:szCs w:val="24"/>
          <w14:ligatures w14:val="standardContextual"/>
        </w:rPr>
      </w:pPr>
      <w:r w:rsidRPr="00FF71AC">
        <w:rPr>
          <w:rFonts w:ascii="Times New Roman" w:eastAsia="Calibri" w:hAnsi="Times New Roman"/>
          <w:b/>
          <w:bCs/>
          <w:kern w:val="2"/>
          <w:sz w:val="24"/>
          <w:szCs w:val="24"/>
          <w14:ligatures w14:val="standardContextual"/>
        </w:rPr>
        <w:t>(</w:t>
      </w:r>
      <w:r w:rsidR="007F6B55" w:rsidRPr="00FF71AC">
        <w:rPr>
          <w:rFonts w:ascii="Times New Roman" w:eastAsia="Calibri" w:hAnsi="Times New Roman"/>
          <w:b/>
          <w:bCs/>
          <w:kern w:val="2"/>
          <w:sz w:val="24"/>
          <w:szCs w:val="24"/>
          <w14:ligatures w14:val="standardContextual"/>
        </w:rPr>
        <w:t>3</w:t>
      </w:r>
      <w:r w:rsidRPr="00FF71AC">
        <w:rPr>
          <w:rFonts w:ascii="Times New Roman" w:eastAsia="Calibri" w:hAnsi="Times New Roman"/>
          <w:b/>
          <w:bCs/>
          <w:kern w:val="2"/>
          <w:sz w:val="24"/>
          <w:szCs w:val="24"/>
          <w14:ligatures w14:val="standardContextual"/>
        </w:rPr>
        <w:t>)</w:t>
      </w:r>
      <w:r w:rsidR="007F6B55" w:rsidRPr="00BD3F45">
        <w:rPr>
          <w:rFonts w:ascii="Times New Roman" w:eastAsia="Calibri" w:hAnsi="Times New Roman"/>
          <w:kern w:val="2"/>
          <w:sz w:val="24"/>
          <w:szCs w:val="24"/>
          <w14:ligatures w14:val="standardContextual"/>
        </w:rPr>
        <w:t xml:space="preserve"> </w:t>
      </w:r>
      <w:r w:rsidRPr="00BD3F45">
        <w:rPr>
          <w:rFonts w:ascii="Times New Roman" w:eastAsia="Calibri" w:hAnsi="Times New Roman"/>
          <w:kern w:val="2"/>
          <w:sz w:val="24"/>
          <w:szCs w:val="24"/>
          <w14:ligatures w14:val="standardContextual"/>
        </w:rPr>
        <w:t>Lista cu beneficiarii finali personal didactic</w:t>
      </w:r>
      <w:r w:rsidR="00EA2608" w:rsidRPr="00BD3F45">
        <w:rPr>
          <w:rFonts w:ascii="Times New Roman" w:eastAsia="Calibri" w:hAnsi="Times New Roman"/>
          <w:kern w:val="2"/>
          <w:sz w:val="24"/>
          <w:szCs w:val="24"/>
          <w14:ligatures w14:val="standardContextual"/>
        </w:rPr>
        <w:t xml:space="preserve"> identificați în unitățile și instituțiile de învățământ preuniversitar de stat și</w:t>
      </w:r>
      <w:r w:rsidRPr="00BD3F45">
        <w:rPr>
          <w:rFonts w:ascii="Times New Roman" w:eastAsia="Calibri" w:hAnsi="Times New Roman"/>
          <w:kern w:val="2"/>
          <w:sz w:val="24"/>
          <w:szCs w:val="24"/>
          <w14:ligatures w14:val="standardContextual"/>
        </w:rPr>
        <w:t xml:space="preserve"> </w:t>
      </w:r>
      <w:r w:rsidR="00EA2608" w:rsidRPr="00BD3F45">
        <w:rPr>
          <w:rFonts w:ascii="Times New Roman" w:eastAsia="Calibri" w:hAnsi="Times New Roman"/>
          <w:kern w:val="2"/>
          <w:sz w:val="24"/>
          <w:szCs w:val="24"/>
          <w14:ligatures w14:val="standardContextual"/>
        </w:rPr>
        <w:t xml:space="preserve">din </w:t>
      </w:r>
      <w:r w:rsidR="00F6200A" w:rsidRPr="00BD3F45">
        <w:rPr>
          <w:rFonts w:ascii="Times New Roman" w:eastAsia="Calibri" w:hAnsi="Times New Roman"/>
          <w:kern w:val="2"/>
          <w:sz w:val="24"/>
          <w:szCs w:val="24"/>
          <w14:ligatures w14:val="standardContextual"/>
        </w:rPr>
        <w:t>instituțiile de învățământ superior</w:t>
      </w:r>
      <w:r w:rsidR="00EA2608" w:rsidRPr="00BD3F45">
        <w:rPr>
          <w:rFonts w:ascii="Times New Roman" w:eastAsia="Calibri" w:hAnsi="Times New Roman"/>
          <w:kern w:val="2"/>
          <w:sz w:val="24"/>
          <w:szCs w:val="24"/>
          <w14:ligatures w14:val="standardContextual"/>
        </w:rPr>
        <w:t xml:space="preserve"> de stat</w:t>
      </w:r>
      <w:r w:rsidR="00EA2608" w:rsidRPr="00BD3F45" w:rsidDel="003F7902">
        <w:rPr>
          <w:rFonts w:ascii="Times New Roman" w:eastAsia="Calibri" w:hAnsi="Times New Roman"/>
          <w:kern w:val="2"/>
          <w:sz w:val="24"/>
          <w:szCs w:val="24"/>
          <w14:ligatures w14:val="standardContextual"/>
        </w:rPr>
        <w:t xml:space="preserve"> </w:t>
      </w:r>
      <w:r w:rsidRPr="00BD3F45">
        <w:rPr>
          <w:rFonts w:ascii="Times New Roman" w:eastAsia="Calibri" w:hAnsi="Times New Roman"/>
          <w:kern w:val="2"/>
          <w:sz w:val="24"/>
          <w:szCs w:val="24"/>
          <w14:ligatures w14:val="standardContextual"/>
        </w:rPr>
        <w:t>conţine următoarele informaţii:</w:t>
      </w:r>
      <w:r w:rsidR="00EA2608" w:rsidRPr="00BD3F45">
        <w:rPr>
          <w:rFonts w:ascii="Times New Roman" w:eastAsia="Calibri" w:hAnsi="Times New Roman"/>
          <w:kern w:val="2"/>
          <w:sz w:val="24"/>
          <w:szCs w:val="24"/>
          <w14:ligatures w14:val="standardContextual"/>
        </w:rPr>
        <w:t xml:space="preserve"> </w:t>
      </w:r>
      <w:r w:rsidR="005E2008" w:rsidRPr="00BD3F45">
        <w:rPr>
          <w:rFonts w:ascii="Times New Roman" w:eastAsia="Calibri" w:hAnsi="Times New Roman"/>
          <w:kern w:val="2"/>
          <w:sz w:val="24"/>
          <w:szCs w:val="24"/>
          <w14:ligatures w14:val="standardContextual"/>
        </w:rPr>
        <w:t>nume și prenume</w:t>
      </w:r>
      <w:r w:rsidRPr="00BD3F45">
        <w:rPr>
          <w:rFonts w:ascii="Times New Roman" w:eastAsia="Calibri" w:hAnsi="Times New Roman"/>
          <w:kern w:val="2"/>
          <w:sz w:val="24"/>
          <w:szCs w:val="24"/>
          <w14:ligatures w14:val="standardContextual"/>
        </w:rPr>
        <w:t>, cod numeric personal, instituţia</w:t>
      </w:r>
      <w:r w:rsidR="004C261B" w:rsidRPr="00BD3F45">
        <w:rPr>
          <w:rFonts w:ascii="Times New Roman" w:eastAsia="Calibri" w:hAnsi="Times New Roman"/>
          <w:kern w:val="2"/>
          <w:sz w:val="24"/>
          <w:szCs w:val="24"/>
          <w14:ligatures w14:val="standardContextual"/>
        </w:rPr>
        <w:t>/unitatea</w:t>
      </w:r>
      <w:r w:rsidRPr="00BD3F45">
        <w:rPr>
          <w:rFonts w:ascii="Times New Roman" w:eastAsia="Calibri" w:hAnsi="Times New Roman"/>
          <w:kern w:val="2"/>
          <w:sz w:val="24"/>
          <w:szCs w:val="24"/>
          <w14:ligatures w14:val="standardContextual"/>
        </w:rPr>
        <w:t xml:space="preserve"> de învăţământ </w:t>
      </w:r>
      <w:r w:rsidRPr="00BD3F45">
        <w:rPr>
          <w:rFonts w:ascii="Times New Roman" w:eastAsia="Calibri" w:hAnsi="Times New Roman"/>
          <w:kern w:val="2"/>
          <w:sz w:val="24"/>
          <w:szCs w:val="24"/>
          <w14:ligatures w14:val="standardContextual"/>
        </w:rPr>
        <w:lastRenderedPageBreak/>
        <w:t xml:space="preserve">în care îşi desfăşoară activitatea, </w:t>
      </w:r>
      <w:r w:rsidR="00105F5C" w:rsidRPr="00BD3F45">
        <w:rPr>
          <w:rFonts w:ascii="Times New Roman" w:eastAsia="Calibri" w:hAnsi="Times New Roman"/>
          <w:kern w:val="2"/>
          <w:sz w:val="24"/>
          <w:szCs w:val="24"/>
          <w14:ligatures w14:val="standardContextual"/>
        </w:rPr>
        <w:t>CUI-ul unității</w:t>
      </w:r>
      <w:r w:rsidR="004C261B" w:rsidRPr="00BD3F45">
        <w:rPr>
          <w:rFonts w:ascii="Times New Roman" w:eastAsia="Calibri" w:hAnsi="Times New Roman"/>
          <w:kern w:val="2"/>
          <w:sz w:val="24"/>
          <w:szCs w:val="24"/>
          <w14:ligatures w14:val="standardContextual"/>
        </w:rPr>
        <w:t>/instituției</w:t>
      </w:r>
      <w:r w:rsidR="00105F5C" w:rsidRPr="00BD3F45">
        <w:rPr>
          <w:rFonts w:ascii="Times New Roman" w:eastAsia="Calibri" w:hAnsi="Times New Roman"/>
          <w:kern w:val="2"/>
          <w:sz w:val="24"/>
          <w:szCs w:val="24"/>
          <w14:ligatures w14:val="standardContextual"/>
        </w:rPr>
        <w:t xml:space="preserve"> de învățământ, </w:t>
      </w:r>
      <w:r w:rsidRPr="00BD3F45">
        <w:rPr>
          <w:rFonts w:ascii="Times New Roman" w:eastAsia="Calibri" w:hAnsi="Times New Roman"/>
          <w:kern w:val="2"/>
          <w:sz w:val="24"/>
          <w:szCs w:val="24"/>
          <w14:ligatures w14:val="standardContextual"/>
        </w:rPr>
        <w:t>adresa unităţii</w:t>
      </w:r>
      <w:r w:rsidR="009E04F8" w:rsidRPr="00BD3F45">
        <w:rPr>
          <w:rFonts w:ascii="Times New Roman" w:eastAsia="Calibri" w:hAnsi="Times New Roman"/>
          <w:kern w:val="2"/>
          <w:sz w:val="24"/>
          <w:szCs w:val="24"/>
          <w14:ligatures w14:val="standardContextual"/>
        </w:rPr>
        <w:t>/instituției</w:t>
      </w:r>
      <w:r w:rsidRPr="00BD3F45">
        <w:rPr>
          <w:rFonts w:ascii="Times New Roman" w:eastAsia="Calibri" w:hAnsi="Times New Roman"/>
          <w:kern w:val="2"/>
          <w:sz w:val="24"/>
          <w:szCs w:val="24"/>
          <w14:ligatures w14:val="standardContextual"/>
        </w:rPr>
        <w:t xml:space="preserve"> de învăţământ</w:t>
      </w:r>
      <w:r w:rsidR="00B76A89" w:rsidRPr="00BD3F45">
        <w:rPr>
          <w:rFonts w:ascii="Times New Roman" w:eastAsia="Calibri" w:hAnsi="Times New Roman"/>
          <w:kern w:val="2"/>
          <w:sz w:val="24"/>
          <w:szCs w:val="24"/>
          <w14:ligatures w14:val="standardContextual"/>
        </w:rPr>
        <w:t xml:space="preserve"> și încadrarea beneficiarului final în preuniversitar sau universitar</w:t>
      </w:r>
      <w:r w:rsidRPr="00BD3F45">
        <w:rPr>
          <w:rFonts w:ascii="Times New Roman" w:eastAsia="Calibri" w:hAnsi="Times New Roman"/>
          <w:kern w:val="2"/>
          <w:sz w:val="24"/>
          <w:szCs w:val="24"/>
          <w14:ligatures w14:val="standardContextual"/>
        </w:rPr>
        <w:t>.</w:t>
      </w:r>
      <w:r w:rsidR="0018464D" w:rsidRPr="00BD3F45">
        <w:rPr>
          <w:rFonts w:ascii="Times New Roman" w:eastAsia="Calibri" w:hAnsi="Times New Roman"/>
          <w:kern w:val="2"/>
          <w:sz w:val="24"/>
          <w:szCs w:val="24"/>
          <w14:ligatures w14:val="standardContextual"/>
        </w:rPr>
        <w:t xml:space="preserve"> </w:t>
      </w:r>
    </w:p>
    <w:p w14:paraId="7FACEFF4" w14:textId="2CB49402" w:rsidR="005B01F3" w:rsidRPr="00BD3F45" w:rsidRDefault="0018464D" w:rsidP="00FF71AC">
      <w:pPr>
        <w:spacing w:before="120" w:after="0" w:line="360" w:lineRule="auto"/>
        <w:ind w:left="0" w:firstLine="710"/>
        <w:rPr>
          <w:rFonts w:ascii="Times New Roman" w:hAnsi="Times New Roman"/>
          <w:sz w:val="24"/>
          <w:szCs w:val="24"/>
        </w:rPr>
      </w:pPr>
      <w:r w:rsidRPr="00FF71AC">
        <w:rPr>
          <w:rFonts w:ascii="Times New Roman" w:eastAsia="Calibri" w:hAnsi="Times New Roman"/>
          <w:b/>
          <w:bCs/>
          <w:kern w:val="2"/>
          <w:sz w:val="24"/>
          <w:szCs w:val="24"/>
          <w14:ligatures w14:val="standardContextual"/>
        </w:rPr>
        <w:t>(</w:t>
      </w:r>
      <w:r w:rsidR="003F7902" w:rsidRPr="00FF71AC">
        <w:rPr>
          <w:rFonts w:ascii="Times New Roman" w:eastAsia="Calibri" w:hAnsi="Times New Roman"/>
          <w:b/>
          <w:bCs/>
          <w:kern w:val="2"/>
          <w:sz w:val="24"/>
          <w:szCs w:val="24"/>
          <w14:ligatures w14:val="standardContextual"/>
        </w:rPr>
        <w:t>4</w:t>
      </w:r>
      <w:r w:rsidRPr="00FF71AC">
        <w:rPr>
          <w:rFonts w:ascii="Times New Roman" w:eastAsia="Calibri" w:hAnsi="Times New Roman"/>
          <w:b/>
          <w:bCs/>
          <w:kern w:val="2"/>
          <w:sz w:val="24"/>
          <w:szCs w:val="24"/>
          <w14:ligatures w14:val="standardContextual"/>
        </w:rPr>
        <w:t>)</w:t>
      </w:r>
      <w:r w:rsidR="003F7902" w:rsidRPr="00BD3F45">
        <w:rPr>
          <w:rFonts w:ascii="Times New Roman" w:eastAsia="Calibri" w:hAnsi="Times New Roman"/>
          <w:kern w:val="2"/>
          <w:sz w:val="24"/>
          <w:szCs w:val="24"/>
          <w14:ligatures w14:val="standardContextual"/>
        </w:rPr>
        <w:t xml:space="preserve"> </w:t>
      </w:r>
      <w:r w:rsidR="005B01F3" w:rsidRPr="00BD3F45">
        <w:rPr>
          <w:rFonts w:ascii="Times New Roman" w:eastAsia="Calibri" w:hAnsi="Times New Roman"/>
          <w:kern w:val="2"/>
          <w:sz w:val="24"/>
          <w:szCs w:val="24"/>
          <w14:ligatures w14:val="standardContextual"/>
        </w:rPr>
        <w:t>Ministerul Educației și Cercetării</w:t>
      </w:r>
      <w:r w:rsidR="00A53E4C" w:rsidRPr="00BD3F45">
        <w:rPr>
          <w:rFonts w:ascii="Times New Roman" w:hAnsi="Times New Roman"/>
          <w:sz w:val="24"/>
          <w:szCs w:val="24"/>
        </w:rPr>
        <w:t xml:space="preserve">, în </w:t>
      </w:r>
      <w:r w:rsidR="00D770ED" w:rsidRPr="00BD3F45">
        <w:rPr>
          <w:rFonts w:ascii="Times New Roman" w:hAnsi="Times New Roman"/>
          <w:sz w:val="24"/>
          <w:szCs w:val="24"/>
        </w:rPr>
        <w:t xml:space="preserve">termen de 10 zile de la data operaționalizării aplicației informatice </w:t>
      </w:r>
      <w:r w:rsidR="00EA4280" w:rsidRPr="00BD3F45">
        <w:rPr>
          <w:rFonts w:ascii="Times New Roman" w:hAnsi="Times New Roman"/>
          <w:sz w:val="24"/>
          <w:szCs w:val="24"/>
        </w:rPr>
        <w:t>prevăzute la alin</w:t>
      </w:r>
      <w:r w:rsidR="005F5AD5" w:rsidRPr="00BD3F45">
        <w:rPr>
          <w:rFonts w:ascii="Times New Roman" w:hAnsi="Times New Roman"/>
          <w:sz w:val="24"/>
          <w:szCs w:val="24"/>
        </w:rPr>
        <w:t>.</w:t>
      </w:r>
      <w:r w:rsidR="00EA4280" w:rsidRPr="00BD3F45">
        <w:rPr>
          <w:rFonts w:ascii="Times New Roman" w:hAnsi="Times New Roman"/>
          <w:sz w:val="24"/>
          <w:szCs w:val="24"/>
        </w:rPr>
        <w:t xml:space="preserve"> (1), </w:t>
      </w:r>
      <w:r w:rsidR="00C2082B" w:rsidRPr="00BD3F45">
        <w:rPr>
          <w:rFonts w:ascii="Times New Roman" w:eastAsia="Calibri" w:hAnsi="Times New Roman"/>
          <w:kern w:val="2"/>
          <w:sz w:val="24"/>
          <w:szCs w:val="24"/>
          <w14:ligatures w14:val="standardContextual"/>
        </w:rPr>
        <w:t xml:space="preserve">încarcă </w:t>
      </w:r>
      <w:r w:rsidR="005B01F3" w:rsidRPr="00BD3F45">
        <w:rPr>
          <w:rFonts w:ascii="Times New Roman" w:hAnsi="Times New Roman"/>
          <w:sz w:val="24"/>
          <w:szCs w:val="24"/>
        </w:rPr>
        <w:t>list</w:t>
      </w:r>
      <w:r w:rsidR="00EA2608" w:rsidRPr="00BD3F45">
        <w:rPr>
          <w:rFonts w:ascii="Times New Roman" w:hAnsi="Times New Roman"/>
          <w:sz w:val="24"/>
          <w:szCs w:val="24"/>
        </w:rPr>
        <w:t xml:space="preserve">a </w:t>
      </w:r>
      <w:r w:rsidR="00396080" w:rsidRPr="00BD3F45">
        <w:rPr>
          <w:rFonts w:ascii="Times New Roman" w:hAnsi="Times New Roman"/>
          <w:sz w:val="24"/>
          <w:szCs w:val="24"/>
        </w:rPr>
        <w:t xml:space="preserve">cu beneficiarii finali pentru anul școlar/universitar 2025-2026 </w:t>
      </w:r>
      <w:r w:rsidR="00EA2608" w:rsidRPr="00BD3F45">
        <w:rPr>
          <w:rFonts w:ascii="Times New Roman" w:hAnsi="Times New Roman"/>
          <w:sz w:val="24"/>
          <w:szCs w:val="24"/>
        </w:rPr>
        <w:t xml:space="preserve">elaborată </w:t>
      </w:r>
      <w:r w:rsidR="00EA2608" w:rsidRPr="00BD3F45">
        <w:rPr>
          <w:rFonts w:ascii="Times New Roman" w:eastAsia="Calibri" w:hAnsi="Times New Roman"/>
          <w:kern w:val="2"/>
          <w:sz w:val="24"/>
          <w:szCs w:val="24"/>
          <w14:ligatures w14:val="standardContextual"/>
        </w:rPr>
        <w:t>conform</w:t>
      </w:r>
      <w:r w:rsidR="00AB23A2" w:rsidRPr="00BD3F45">
        <w:rPr>
          <w:rFonts w:ascii="Times New Roman" w:eastAsia="Calibri" w:hAnsi="Times New Roman"/>
          <w:kern w:val="2"/>
          <w:sz w:val="24"/>
          <w:szCs w:val="24"/>
          <w14:ligatures w14:val="standardContextual"/>
        </w:rPr>
        <w:t xml:space="preserve"> prevederilor</w:t>
      </w:r>
      <w:r w:rsidR="00EA2608" w:rsidRPr="00BD3F45">
        <w:rPr>
          <w:rFonts w:ascii="Times New Roman" w:eastAsia="Calibri" w:hAnsi="Times New Roman"/>
          <w:kern w:val="2"/>
          <w:sz w:val="24"/>
          <w:szCs w:val="24"/>
          <w14:ligatures w14:val="standardContextual"/>
        </w:rPr>
        <w:t xml:space="preserve"> alin. (3)</w:t>
      </w:r>
      <w:r w:rsidR="003F7902" w:rsidRPr="00BD3F45">
        <w:rPr>
          <w:rFonts w:ascii="Times New Roman" w:hAnsi="Times New Roman"/>
          <w:sz w:val="24"/>
          <w:szCs w:val="24"/>
        </w:rPr>
        <w:t>.</w:t>
      </w:r>
      <w:r w:rsidR="003F7902" w:rsidRPr="00BD3F45" w:rsidDel="003F7902">
        <w:rPr>
          <w:rFonts w:ascii="Times New Roman" w:hAnsi="Times New Roman"/>
          <w:sz w:val="24"/>
          <w:szCs w:val="24"/>
        </w:rPr>
        <w:t xml:space="preserve"> </w:t>
      </w:r>
    </w:p>
    <w:p w14:paraId="490C01BC" w14:textId="6C660D92" w:rsidR="00396080" w:rsidRPr="00BD3F45" w:rsidRDefault="00396080" w:rsidP="00FF71AC">
      <w:pPr>
        <w:spacing w:before="120" w:after="0" w:line="360" w:lineRule="auto"/>
        <w:ind w:left="0" w:firstLine="710"/>
        <w:rPr>
          <w:rFonts w:ascii="Times New Roman" w:eastAsia="Calibri" w:hAnsi="Times New Roman"/>
          <w:kern w:val="2"/>
          <w:sz w:val="24"/>
          <w:szCs w:val="24"/>
          <w14:ligatures w14:val="standardContextual"/>
        </w:rPr>
      </w:pPr>
      <w:r w:rsidRPr="00FF71AC">
        <w:rPr>
          <w:rFonts w:ascii="Times New Roman" w:hAnsi="Times New Roman"/>
          <w:b/>
          <w:bCs/>
          <w:sz w:val="24"/>
          <w:szCs w:val="24"/>
        </w:rPr>
        <w:t>(5)</w:t>
      </w:r>
      <w:r w:rsidRPr="00BD3F45">
        <w:rPr>
          <w:rFonts w:ascii="Times New Roman" w:hAnsi="Times New Roman"/>
          <w:sz w:val="24"/>
          <w:szCs w:val="24"/>
        </w:rPr>
        <w:tab/>
        <w:t>Ministerul Educației și Cercetării își asumă realitatea și conformitatea datelor încărcate în aplicația prevăzută la alin. (1)</w:t>
      </w:r>
      <w:r w:rsidR="004D59C0" w:rsidRPr="004D59C0">
        <w:t xml:space="preserve"> </w:t>
      </w:r>
      <w:r w:rsidR="004D59C0" w:rsidRPr="004D59C0">
        <w:rPr>
          <w:rFonts w:ascii="Times New Roman" w:hAnsi="Times New Roman"/>
          <w:sz w:val="24"/>
          <w:szCs w:val="24"/>
        </w:rPr>
        <w:t>pentru unitățile și instituțiile de învățământ preuniversitar de stat, iar instituțiile de învățământ superior de stat își asumă realitatea și conformitatea datelor transmise către Ministerul Educației și Cercetării în vederea încărcării acestora în aplicația prevăzută la alin. (1)</w:t>
      </w:r>
      <w:r w:rsidRPr="00BD3F45">
        <w:rPr>
          <w:rFonts w:ascii="Times New Roman" w:hAnsi="Times New Roman"/>
          <w:sz w:val="24"/>
          <w:szCs w:val="24"/>
        </w:rPr>
        <w:t>.</w:t>
      </w:r>
    </w:p>
    <w:p w14:paraId="0C192FA8" w14:textId="4D660497" w:rsidR="00D2152B" w:rsidRPr="00BD3F45" w:rsidRDefault="0018464D" w:rsidP="00FF71AC">
      <w:pPr>
        <w:spacing w:before="120" w:after="0" w:line="360" w:lineRule="auto"/>
        <w:ind w:left="0" w:firstLine="710"/>
        <w:rPr>
          <w:rFonts w:ascii="Times New Roman" w:eastAsia="Calibri" w:hAnsi="Times New Roman"/>
          <w:kern w:val="2"/>
          <w:sz w:val="24"/>
          <w:szCs w:val="24"/>
          <w14:ligatures w14:val="standardContextual"/>
        </w:rPr>
      </w:pPr>
      <w:r w:rsidRPr="00FF71AC">
        <w:rPr>
          <w:rFonts w:ascii="Times New Roman" w:eastAsia="Calibri" w:hAnsi="Times New Roman"/>
          <w:b/>
          <w:bCs/>
          <w:kern w:val="2"/>
          <w:sz w:val="24"/>
          <w:szCs w:val="24"/>
          <w14:ligatures w14:val="standardContextual"/>
        </w:rPr>
        <w:t>(</w:t>
      </w:r>
      <w:r w:rsidR="00396080" w:rsidRPr="00FF71AC">
        <w:rPr>
          <w:rFonts w:ascii="Times New Roman" w:eastAsia="Calibri" w:hAnsi="Times New Roman"/>
          <w:b/>
          <w:bCs/>
          <w:kern w:val="2"/>
          <w:sz w:val="24"/>
          <w:szCs w:val="24"/>
          <w14:ligatures w14:val="standardContextual"/>
        </w:rPr>
        <w:t>6</w:t>
      </w:r>
      <w:r w:rsidRPr="00FF71AC">
        <w:rPr>
          <w:rFonts w:ascii="Times New Roman" w:eastAsia="Calibri" w:hAnsi="Times New Roman"/>
          <w:b/>
          <w:bCs/>
          <w:kern w:val="2"/>
          <w:sz w:val="24"/>
          <w:szCs w:val="24"/>
          <w14:ligatures w14:val="standardContextual"/>
        </w:rPr>
        <w:t>)</w:t>
      </w:r>
      <w:r w:rsidRPr="00FF71AC">
        <w:rPr>
          <w:rFonts w:ascii="Times New Roman" w:eastAsia="Calibri" w:hAnsi="Times New Roman"/>
          <w:b/>
          <w:bCs/>
          <w:kern w:val="2"/>
          <w:sz w:val="24"/>
          <w:szCs w:val="24"/>
          <w14:ligatures w14:val="standardContextual"/>
        </w:rPr>
        <w:tab/>
      </w:r>
      <w:r w:rsidR="005B01F3" w:rsidRPr="00BD3F45">
        <w:rPr>
          <w:rFonts w:ascii="Times New Roman" w:hAnsi="Times New Roman"/>
          <w:sz w:val="24"/>
          <w:szCs w:val="24"/>
        </w:rPr>
        <w:t xml:space="preserve">Aplicația informatică </w:t>
      </w:r>
      <w:r w:rsidR="005B01F3" w:rsidRPr="00BD3F45">
        <w:rPr>
          <w:rFonts w:ascii="Times New Roman" w:eastAsia="Calibri" w:hAnsi="Times New Roman"/>
          <w:kern w:val="2"/>
          <w:sz w:val="24"/>
          <w:szCs w:val="24"/>
          <w14:ligatures w14:val="standardContextual"/>
        </w:rPr>
        <w:t xml:space="preserve">dezvoltată </w:t>
      </w:r>
      <w:r w:rsidR="003F7902" w:rsidRPr="00BD3F45">
        <w:rPr>
          <w:rFonts w:ascii="Times New Roman" w:eastAsia="Calibri" w:hAnsi="Times New Roman"/>
          <w:kern w:val="2"/>
          <w:sz w:val="24"/>
          <w:szCs w:val="24"/>
          <w14:ligatures w14:val="standardContextual"/>
        </w:rPr>
        <w:t xml:space="preserve">de către Serviciul de Telecomunicații Speciale </w:t>
      </w:r>
      <w:r w:rsidR="005B01F3" w:rsidRPr="00BD3F45">
        <w:rPr>
          <w:rFonts w:ascii="Times New Roman" w:hAnsi="Times New Roman"/>
          <w:sz w:val="24"/>
          <w:szCs w:val="24"/>
        </w:rPr>
        <w:t>prelucrează automat date</w:t>
      </w:r>
      <w:r w:rsidR="00A80B12" w:rsidRPr="00BD3F45">
        <w:rPr>
          <w:rFonts w:ascii="Times New Roman" w:hAnsi="Times New Roman"/>
          <w:sz w:val="24"/>
          <w:szCs w:val="24"/>
        </w:rPr>
        <w:t>le prevăzute la alin. (3),</w:t>
      </w:r>
      <w:r w:rsidR="005B01F3" w:rsidRPr="00BD3F45">
        <w:rPr>
          <w:rFonts w:ascii="Times New Roman" w:hAnsi="Times New Roman"/>
          <w:sz w:val="24"/>
          <w:szCs w:val="24"/>
        </w:rPr>
        <w:t xml:space="preserve"> pentru a genera lista preliminară a potențialilor beneficiari prin validare în sistemele informatice ale </w:t>
      </w:r>
      <w:r w:rsidR="005B01F3" w:rsidRPr="00BD3F45">
        <w:rPr>
          <w:rFonts w:ascii="Times New Roman" w:eastAsia="Calibri" w:hAnsi="Times New Roman"/>
          <w:kern w:val="2"/>
          <w:sz w:val="24"/>
          <w:szCs w:val="24"/>
          <w14:ligatures w14:val="standardContextual"/>
        </w:rPr>
        <w:t>instituțiilor de resort din cadrul Ministerului Afacerilor Interne, respectiv la Direcția Generală pentru Evidența Persoanelor</w:t>
      </w:r>
      <w:r w:rsidR="005B01F3" w:rsidRPr="00BD3F45">
        <w:rPr>
          <w:rFonts w:ascii="Times New Roman" w:eastAsia="Calibri" w:hAnsi="Times New Roman"/>
          <w:noProof w:val="0"/>
          <w:kern w:val="2"/>
          <w:sz w:val="24"/>
          <w:szCs w:val="24"/>
          <w14:ligatures w14:val="standardContextual"/>
        </w:rPr>
        <w:t>, precum și din cadrul Ministerul Muncii, Familiei, Tineretului și Solidarității Sociale respectiv Inspecția Muncii</w:t>
      </w:r>
      <w:r w:rsidR="00396080" w:rsidRPr="00BD3F45">
        <w:rPr>
          <w:rFonts w:ascii="Times New Roman" w:eastAsia="Calibri" w:hAnsi="Times New Roman"/>
          <w:noProof w:val="0"/>
          <w:kern w:val="2"/>
          <w:sz w:val="24"/>
          <w:szCs w:val="24"/>
          <w14:ligatures w14:val="standardContextual"/>
        </w:rPr>
        <w:t>.</w:t>
      </w:r>
    </w:p>
    <w:p w14:paraId="02E64E97" w14:textId="2095385B" w:rsidR="00746B8C" w:rsidRPr="00BD3F45" w:rsidRDefault="0018464D" w:rsidP="00FF71AC">
      <w:pPr>
        <w:spacing w:before="120" w:after="0" w:line="360" w:lineRule="auto"/>
        <w:ind w:left="0" w:firstLine="710"/>
        <w:rPr>
          <w:rFonts w:ascii="Times New Roman" w:eastAsia="Calibri" w:hAnsi="Times New Roman"/>
          <w:kern w:val="2"/>
          <w:sz w:val="24"/>
          <w:szCs w:val="24"/>
          <w14:ligatures w14:val="standardContextual"/>
        </w:rPr>
      </w:pPr>
      <w:r w:rsidRPr="00FF71AC">
        <w:rPr>
          <w:rFonts w:ascii="Times New Roman" w:eastAsia="Calibri" w:hAnsi="Times New Roman"/>
          <w:b/>
          <w:bCs/>
          <w:kern w:val="2"/>
          <w:sz w:val="24"/>
          <w:szCs w:val="24"/>
          <w14:ligatures w14:val="standardContextual"/>
        </w:rPr>
        <w:t>(</w:t>
      </w:r>
      <w:r w:rsidR="00396080" w:rsidRPr="00FF71AC">
        <w:rPr>
          <w:rFonts w:ascii="Times New Roman" w:eastAsia="Calibri" w:hAnsi="Times New Roman"/>
          <w:b/>
          <w:bCs/>
          <w:kern w:val="2"/>
          <w:sz w:val="24"/>
          <w:szCs w:val="24"/>
          <w14:ligatures w14:val="standardContextual"/>
        </w:rPr>
        <w:t>7</w:t>
      </w:r>
      <w:r w:rsidRPr="00FF71AC">
        <w:rPr>
          <w:rFonts w:ascii="Times New Roman" w:eastAsia="Calibri" w:hAnsi="Times New Roman"/>
          <w:b/>
          <w:bCs/>
          <w:kern w:val="2"/>
          <w:sz w:val="24"/>
          <w:szCs w:val="24"/>
          <w14:ligatures w14:val="standardContextual"/>
        </w:rPr>
        <w:t>)</w:t>
      </w:r>
      <w:r w:rsidRPr="00BD3F45">
        <w:rPr>
          <w:rFonts w:ascii="Times New Roman" w:eastAsia="Calibri" w:hAnsi="Times New Roman"/>
          <w:kern w:val="2"/>
          <w:sz w:val="24"/>
          <w:szCs w:val="24"/>
          <w14:ligatures w14:val="standardContextual"/>
        </w:rPr>
        <w:tab/>
      </w:r>
      <w:r w:rsidR="009F1F3F" w:rsidRPr="00BD3F45">
        <w:rPr>
          <w:rFonts w:ascii="Times New Roman" w:eastAsia="Calibri" w:hAnsi="Times New Roman"/>
          <w:kern w:val="2"/>
          <w:sz w:val="24"/>
          <w:szCs w:val="24"/>
          <w14:ligatures w14:val="standardContextual"/>
        </w:rPr>
        <w:t xml:space="preserve">Serviciul de Telecomunicații Speciale realizează, prin </w:t>
      </w:r>
      <w:r w:rsidR="000D605D" w:rsidRPr="00BD3F45">
        <w:rPr>
          <w:rFonts w:ascii="Times New Roman" w:eastAsia="Calibri" w:hAnsi="Times New Roman"/>
          <w:kern w:val="2"/>
          <w:sz w:val="24"/>
          <w:szCs w:val="24"/>
          <w14:ligatures w14:val="standardContextual"/>
        </w:rPr>
        <w:t xml:space="preserve">intermediul </w:t>
      </w:r>
      <w:r w:rsidR="009F1F3F" w:rsidRPr="00BD3F45">
        <w:rPr>
          <w:rFonts w:ascii="Times New Roman" w:eastAsia="Calibri" w:hAnsi="Times New Roman"/>
          <w:kern w:val="2"/>
          <w:sz w:val="24"/>
          <w:szCs w:val="24"/>
          <w14:ligatures w14:val="standardContextual"/>
        </w:rPr>
        <w:t>aplicați</w:t>
      </w:r>
      <w:r w:rsidR="000D605D" w:rsidRPr="00BD3F45">
        <w:rPr>
          <w:rFonts w:ascii="Times New Roman" w:eastAsia="Calibri" w:hAnsi="Times New Roman"/>
          <w:kern w:val="2"/>
          <w:sz w:val="24"/>
          <w:szCs w:val="24"/>
          <w14:ligatures w14:val="standardContextual"/>
        </w:rPr>
        <w:t>ei</w:t>
      </w:r>
      <w:r w:rsidR="009F1F3F" w:rsidRPr="00BD3F45">
        <w:rPr>
          <w:rFonts w:ascii="Times New Roman" w:eastAsia="Calibri" w:hAnsi="Times New Roman"/>
          <w:kern w:val="2"/>
          <w:sz w:val="24"/>
          <w:szCs w:val="24"/>
          <w14:ligatures w14:val="standardContextual"/>
        </w:rPr>
        <w:t xml:space="preserve"> informatic</w:t>
      </w:r>
      <w:r w:rsidR="000D605D" w:rsidRPr="00BD3F45">
        <w:rPr>
          <w:rFonts w:ascii="Times New Roman" w:eastAsia="Calibri" w:hAnsi="Times New Roman"/>
          <w:kern w:val="2"/>
          <w:sz w:val="24"/>
          <w:szCs w:val="24"/>
          <w14:ligatures w14:val="standardContextual"/>
        </w:rPr>
        <w:t>e</w:t>
      </w:r>
      <w:r w:rsidR="009F1F3F" w:rsidRPr="00BD3F45">
        <w:rPr>
          <w:rFonts w:ascii="Times New Roman" w:eastAsia="Calibri" w:hAnsi="Times New Roman"/>
          <w:kern w:val="2"/>
          <w:sz w:val="24"/>
          <w:szCs w:val="24"/>
          <w14:ligatures w14:val="standardContextual"/>
        </w:rPr>
        <w:t xml:space="preserve">, verificările externe și prelucrările necesare, inclusiv identificarea înregistrărilor multiple aferente aceluiași cod numeric personal, rezultate din raportări </w:t>
      </w:r>
      <w:r w:rsidR="000D605D" w:rsidRPr="00BD3F45">
        <w:rPr>
          <w:rFonts w:ascii="Times New Roman" w:eastAsia="Calibri" w:hAnsi="Times New Roman"/>
          <w:kern w:val="2"/>
          <w:sz w:val="24"/>
          <w:szCs w:val="24"/>
          <w14:ligatures w14:val="standardContextual"/>
        </w:rPr>
        <w:t>transmise</w:t>
      </w:r>
      <w:r w:rsidR="009F1F3F" w:rsidRPr="00BD3F45">
        <w:rPr>
          <w:rFonts w:ascii="Times New Roman" w:eastAsia="Calibri" w:hAnsi="Times New Roman"/>
          <w:kern w:val="2"/>
          <w:sz w:val="24"/>
          <w:szCs w:val="24"/>
          <w14:ligatures w14:val="standardContextual"/>
        </w:rPr>
        <w:t xml:space="preserve"> </w:t>
      </w:r>
      <w:r w:rsidR="001F0A4C" w:rsidRPr="00BD3F45">
        <w:rPr>
          <w:rFonts w:ascii="Times New Roman" w:eastAsia="Calibri" w:hAnsi="Times New Roman"/>
          <w:kern w:val="2"/>
          <w:sz w:val="24"/>
          <w:szCs w:val="24"/>
          <w14:ligatures w14:val="standardContextual"/>
        </w:rPr>
        <w:t xml:space="preserve">de </w:t>
      </w:r>
      <w:r w:rsidR="009F1F3F" w:rsidRPr="00BD3F45">
        <w:rPr>
          <w:rFonts w:ascii="Times New Roman" w:eastAsia="Calibri" w:hAnsi="Times New Roman"/>
          <w:kern w:val="2"/>
          <w:sz w:val="24"/>
          <w:szCs w:val="24"/>
          <w14:ligatures w14:val="standardContextual"/>
        </w:rPr>
        <w:t xml:space="preserve">una sau mai multe unități ori instituții de învățământ, după caz, și asigură eliminarea dublărilor, astfel încât fiecare beneficiar eligibil să fie inclus o singură dată în lista finală. În urma </w:t>
      </w:r>
      <w:r w:rsidR="000D605D" w:rsidRPr="00BD3F45">
        <w:rPr>
          <w:rFonts w:ascii="Times New Roman" w:eastAsia="Calibri" w:hAnsi="Times New Roman"/>
          <w:kern w:val="2"/>
          <w:sz w:val="24"/>
          <w:szCs w:val="24"/>
          <w14:ligatures w14:val="standardContextual"/>
        </w:rPr>
        <w:t xml:space="preserve">efectuării </w:t>
      </w:r>
      <w:r w:rsidR="009F1F3F" w:rsidRPr="00BD3F45">
        <w:rPr>
          <w:rFonts w:ascii="Times New Roman" w:eastAsia="Calibri" w:hAnsi="Times New Roman"/>
          <w:kern w:val="2"/>
          <w:sz w:val="24"/>
          <w:szCs w:val="24"/>
          <w14:ligatures w14:val="standardContextual"/>
        </w:rPr>
        <w:t>acestor operațiuni, Serviciul de Telecomunicații Speciale pune la dispoziția Ministerul</w:t>
      </w:r>
      <w:r w:rsidR="00033676" w:rsidRPr="00BD3F45">
        <w:rPr>
          <w:rFonts w:ascii="Times New Roman" w:eastAsia="Calibri" w:hAnsi="Times New Roman"/>
          <w:kern w:val="2"/>
          <w:sz w:val="24"/>
          <w:szCs w:val="24"/>
          <w14:ligatures w14:val="standardContextual"/>
        </w:rPr>
        <w:t>ui</w:t>
      </w:r>
      <w:r w:rsidR="009F1F3F" w:rsidRPr="00BD3F45">
        <w:rPr>
          <w:rFonts w:ascii="Times New Roman" w:eastAsia="Calibri" w:hAnsi="Times New Roman"/>
          <w:kern w:val="2"/>
          <w:sz w:val="24"/>
          <w:szCs w:val="24"/>
          <w14:ligatures w14:val="standardContextual"/>
        </w:rPr>
        <w:t xml:space="preserve"> Investițiilor și Proiectelor Europene lista finală a beneficiarilor eligibili, precum și lista înregistrărilor cu erori de validare sau neconcordanțe identificate</w:t>
      </w:r>
      <w:r w:rsidR="00746B8C" w:rsidRPr="00BD3F45">
        <w:rPr>
          <w:rFonts w:ascii="Times New Roman" w:hAnsi="Times New Roman"/>
          <w:sz w:val="24"/>
          <w:szCs w:val="24"/>
        </w:rPr>
        <w:t>.</w:t>
      </w:r>
    </w:p>
    <w:p w14:paraId="75C1347A" w14:textId="735D69B7" w:rsidR="0018464D" w:rsidRPr="00BD3F45" w:rsidRDefault="0018464D" w:rsidP="00FF71AC">
      <w:pPr>
        <w:spacing w:before="120" w:after="0" w:line="360" w:lineRule="auto"/>
        <w:ind w:left="0" w:firstLine="710"/>
        <w:rPr>
          <w:rFonts w:ascii="Times New Roman" w:eastAsia="Calibri" w:hAnsi="Times New Roman"/>
          <w:kern w:val="2"/>
          <w:sz w:val="24"/>
          <w:szCs w:val="24"/>
          <w14:ligatures w14:val="standardContextual"/>
        </w:rPr>
      </w:pPr>
      <w:r w:rsidRPr="00FF71AC">
        <w:rPr>
          <w:rFonts w:ascii="Times New Roman" w:eastAsia="Calibri" w:hAnsi="Times New Roman"/>
          <w:b/>
          <w:bCs/>
          <w:kern w:val="2"/>
          <w:sz w:val="24"/>
          <w:szCs w:val="24"/>
          <w14:ligatures w14:val="standardContextual"/>
        </w:rPr>
        <w:t>(</w:t>
      </w:r>
      <w:r w:rsidR="00396080" w:rsidRPr="00FF71AC">
        <w:rPr>
          <w:rFonts w:ascii="Times New Roman" w:eastAsia="Calibri" w:hAnsi="Times New Roman"/>
          <w:b/>
          <w:bCs/>
          <w:kern w:val="2"/>
          <w:sz w:val="24"/>
          <w:szCs w:val="24"/>
          <w14:ligatures w14:val="standardContextual"/>
        </w:rPr>
        <w:t>8</w:t>
      </w:r>
      <w:r w:rsidRPr="00FF71AC">
        <w:rPr>
          <w:rFonts w:ascii="Times New Roman" w:eastAsia="Calibri" w:hAnsi="Times New Roman"/>
          <w:b/>
          <w:bCs/>
          <w:kern w:val="2"/>
          <w:sz w:val="24"/>
          <w:szCs w:val="24"/>
          <w14:ligatures w14:val="standardContextual"/>
        </w:rPr>
        <w:t>)</w:t>
      </w:r>
      <w:r w:rsidRPr="00FF71AC">
        <w:rPr>
          <w:rFonts w:ascii="Times New Roman" w:eastAsia="Calibri" w:hAnsi="Times New Roman"/>
          <w:b/>
          <w:bCs/>
          <w:kern w:val="2"/>
          <w:sz w:val="24"/>
          <w:szCs w:val="24"/>
          <w14:ligatures w14:val="standardContextual"/>
        </w:rPr>
        <w:tab/>
      </w:r>
      <w:r w:rsidRPr="00BD3F45">
        <w:rPr>
          <w:rFonts w:ascii="Times New Roman" w:eastAsia="Calibri" w:hAnsi="Times New Roman"/>
          <w:kern w:val="2"/>
          <w:sz w:val="24"/>
          <w:szCs w:val="24"/>
          <w14:ligatures w14:val="standardContextual"/>
        </w:rPr>
        <w:t>Lista beneficiarilor finali personal didactic</w:t>
      </w:r>
      <w:r w:rsidR="00403805" w:rsidRPr="00BD3F45">
        <w:rPr>
          <w:rFonts w:ascii="Times New Roman" w:eastAsia="Calibri" w:hAnsi="Times New Roman"/>
          <w:kern w:val="2"/>
          <w:sz w:val="24"/>
          <w:szCs w:val="24"/>
          <w14:ligatures w14:val="standardContextual"/>
        </w:rPr>
        <w:t xml:space="preserve"> eligibili</w:t>
      </w:r>
      <w:r w:rsidRPr="00BD3F45">
        <w:rPr>
          <w:rFonts w:ascii="Times New Roman" w:eastAsia="Calibri" w:hAnsi="Times New Roman"/>
          <w:kern w:val="2"/>
          <w:sz w:val="24"/>
          <w:szCs w:val="24"/>
          <w14:ligatures w14:val="standardContextual"/>
        </w:rPr>
        <w:t xml:space="preserve"> </w:t>
      </w:r>
      <w:r w:rsidR="00742491" w:rsidRPr="00BD3F45">
        <w:rPr>
          <w:rFonts w:ascii="Times New Roman" w:eastAsia="Calibri" w:hAnsi="Times New Roman"/>
          <w:kern w:val="2"/>
          <w:sz w:val="24"/>
          <w:szCs w:val="24"/>
          <w14:ligatures w14:val="standardContextual"/>
        </w:rPr>
        <w:t>și cea cu erori</w:t>
      </w:r>
      <w:r w:rsidR="00403805" w:rsidRPr="00BD3F45">
        <w:rPr>
          <w:rFonts w:ascii="Times New Roman" w:eastAsia="Calibri" w:hAnsi="Times New Roman"/>
          <w:kern w:val="2"/>
          <w:sz w:val="24"/>
          <w:szCs w:val="24"/>
          <w14:ligatures w14:val="standardContextual"/>
        </w:rPr>
        <w:t xml:space="preserve"> de validare sau neconcordanțe identificate</w:t>
      </w:r>
      <w:r w:rsidR="00742491" w:rsidRPr="00BD3F45">
        <w:rPr>
          <w:rFonts w:ascii="Times New Roman" w:eastAsia="Calibri" w:hAnsi="Times New Roman"/>
          <w:kern w:val="2"/>
          <w:sz w:val="24"/>
          <w:szCs w:val="24"/>
          <w14:ligatures w14:val="standardContextual"/>
        </w:rPr>
        <w:t xml:space="preserve"> </w:t>
      </w:r>
      <w:r w:rsidR="001B63C9" w:rsidRPr="00BD3F45">
        <w:rPr>
          <w:rFonts w:ascii="Times New Roman" w:eastAsia="Calibri" w:hAnsi="Times New Roman"/>
          <w:kern w:val="2"/>
          <w:sz w:val="24"/>
          <w:szCs w:val="24"/>
          <w14:ligatures w14:val="standardContextual"/>
        </w:rPr>
        <w:t xml:space="preserve">se pune </w:t>
      </w:r>
      <w:r w:rsidR="006753FA" w:rsidRPr="00BD3F45">
        <w:rPr>
          <w:rFonts w:ascii="Times New Roman" w:eastAsia="Calibri" w:hAnsi="Times New Roman"/>
          <w:kern w:val="2"/>
          <w:sz w:val="24"/>
          <w:szCs w:val="24"/>
          <w14:ligatures w14:val="standardContextual"/>
        </w:rPr>
        <w:t>la dispoziția</w:t>
      </w:r>
      <w:r w:rsidRPr="00BD3F45">
        <w:rPr>
          <w:rFonts w:ascii="Times New Roman" w:eastAsia="Calibri" w:hAnsi="Times New Roman"/>
          <w:kern w:val="2"/>
          <w:sz w:val="24"/>
          <w:szCs w:val="24"/>
          <w14:ligatures w14:val="standardContextual"/>
        </w:rPr>
        <w:t xml:space="preserve"> </w:t>
      </w:r>
      <w:r w:rsidR="00BB68C2" w:rsidRPr="00BD3F45">
        <w:rPr>
          <w:rFonts w:ascii="Times New Roman" w:eastAsia="Calibri" w:hAnsi="Times New Roman"/>
          <w:kern w:val="2"/>
          <w:sz w:val="24"/>
          <w:szCs w:val="24"/>
          <w14:ligatures w14:val="standardContextual"/>
        </w:rPr>
        <w:t>unității de implementare</w:t>
      </w:r>
      <w:r w:rsidR="00F60D40" w:rsidRPr="00BD3F45">
        <w:rPr>
          <w:rFonts w:ascii="Times New Roman" w:eastAsia="Calibri" w:hAnsi="Times New Roman"/>
          <w:kern w:val="2"/>
          <w:sz w:val="24"/>
          <w:szCs w:val="24"/>
          <w14:ligatures w14:val="standardContextual"/>
        </w:rPr>
        <w:t xml:space="preserve"> din</w:t>
      </w:r>
      <w:r w:rsidR="006753FA" w:rsidRPr="00BD3F45">
        <w:rPr>
          <w:rFonts w:ascii="Times New Roman" w:eastAsia="Calibri" w:hAnsi="Times New Roman"/>
          <w:kern w:val="2"/>
          <w:sz w:val="24"/>
          <w:szCs w:val="24"/>
          <w14:ligatures w14:val="standardContextual"/>
        </w:rPr>
        <w:t xml:space="preserve"> cadrul</w:t>
      </w:r>
      <w:r w:rsidRPr="00BD3F45">
        <w:rPr>
          <w:rFonts w:ascii="Times New Roman" w:eastAsia="Calibri" w:hAnsi="Times New Roman"/>
          <w:kern w:val="2"/>
          <w:sz w:val="24"/>
          <w:szCs w:val="24"/>
          <w14:ligatures w14:val="standardContextual"/>
        </w:rPr>
        <w:t xml:space="preserve"> Ministerul</w:t>
      </w:r>
      <w:r w:rsidR="006753FA" w:rsidRPr="00BD3F45">
        <w:rPr>
          <w:rFonts w:ascii="Times New Roman" w:eastAsia="Calibri" w:hAnsi="Times New Roman"/>
          <w:kern w:val="2"/>
          <w:sz w:val="24"/>
          <w:szCs w:val="24"/>
          <w14:ligatures w14:val="standardContextual"/>
        </w:rPr>
        <w:t>ui</w:t>
      </w:r>
      <w:r w:rsidRPr="00BD3F45">
        <w:rPr>
          <w:rFonts w:ascii="Times New Roman" w:eastAsia="Calibri" w:hAnsi="Times New Roman"/>
          <w:kern w:val="2"/>
          <w:sz w:val="24"/>
          <w:szCs w:val="24"/>
          <w14:ligatures w14:val="standardContextual"/>
        </w:rPr>
        <w:t xml:space="preserve"> Investițiilor și Proiectelor Europene</w:t>
      </w:r>
      <w:r w:rsidR="002A10AA" w:rsidRPr="00BD3F45">
        <w:rPr>
          <w:rFonts w:ascii="Times New Roman" w:eastAsia="Calibri" w:hAnsi="Times New Roman"/>
          <w:kern w:val="2"/>
          <w:sz w:val="24"/>
          <w:szCs w:val="24"/>
          <w14:ligatures w14:val="standardContextual"/>
        </w:rPr>
        <w:t xml:space="preserve"> de către Serviciul de Telecomunicații Speciale</w:t>
      </w:r>
      <w:r w:rsidR="00921473" w:rsidRPr="00BD3F45">
        <w:rPr>
          <w:rFonts w:ascii="Times New Roman" w:eastAsia="Calibri" w:hAnsi="Times New Roman"/>
          <w:kern w:val="2"/>
          <w:sz w:val="24"/>
          <w:szCs w:val="24"/>
          <w14:ligatures w14:val="standardContextual"/>
        </w:rPr>
        <w:t>, în aplicația informatică prevăzută la alin. (1)</w:t>
      </w:r>
      <w:r w:rsidR="006753FA" w:rsidRPr="00BD3F45">
        <w:rPr>
          <w:rFonts w:ascii="Times New Roman" w:eastAsia="Calibri" w:hAnsi="Times New Roman"/>
          <w:kern w:val="2"/>
          <w:sz w:val="24"/>
          <w:szCs w:val="24"/>
          <w14:ligatures w14:val="standardContextual"/>
        </w:rPr>
        <w:t>,</w:t>
      </w:r>
      <w:r w:rsidR="00921473" w:rsidRPr="00BD3F45">
        <w:rPr>
          <w:rFonts w:ascii="Times New Roman" w:eastAsia="Calibri" w:hAnsi="Times New Roman"/>
          <w:kern w:val="2"/>
          <w:sz w:val="24"/>
          <w:szCs w:val="24"/>
          <w14:ligatures w14:val="standardContextual"/>
        </w:rPr>
        <w:t xml:space="preserve"> pentru a putea fi descărcată, </w:t>
      </w:r>
      <w:r w:rsidR="006753FA" w:rsidRPr="00BD3F45">
        <w:rPr>
          <w:rFonts w:ascii="Times New Roman" w:eastAsia="Calibri" w:hAnsi="Times New Roman"/>
          <w:kern w:val="2"/>
          <w:sz w:val="24"/>
          <w:szCs w:val="24"/>
          <w14:ligatures w14:val="standardContextual"/>
        </w:rPr>
        <w:t xml:space="preserve"> </w:t>
      </w:r>
      <w:r w:rsidR="00403805" w:rsidRPr="00BD3F45">
        <w:rPr>
          <w:rFonts w:ascii="Times New Roman" w:eastAsia="Calibri" w:hAnsi="Times New Roman"/>
          <w:kern w:val="2"/>
          <w:sz w:val="24"/>
          <w:szCs w:val="24"/>
          <w14:ligatures w14:val="standardContextual"/>
        </w:rPr>
        <w:t>în termen de 10 zile lucrătoare de la data încărcării listei</w:t>
      </w:r>
      <w:r w:rsidR="0049674D" w:rsidRPr="00BD3F45">
        <w:rPr>
          <w:rFonts w:ascii="Times New Roman" w:eastAsia="Calibri" w:hAnsi="Times New Roman"/>
          <w:kern w:val="2"/>
          <w:sz w:val="24"/>
          <w:szCs w:val="24"/>
          <w14:ligatures w14:val="standardContextual"/>
        </w:rPr>
        <w:t xml:space="preserve"> de către Ministerul Educației și Cercetării</w:t>
      </w:r>
      <w:r w:rsidR="001F0A4C" w:rsidRPr="00BD3F45">
        <w:rPr>
          <w:rFonts w:ascii="Times New Roman" w:eastAsia="Calibri" w:hAnsi="Times New Roman"/>
          <w:kern w:val="2"/>
          <w:sz w:val="24"/>
          <w:szCs w:val="24"/>
          <w14:ligatures w14:val="standardContextual"/>
        </w:rPr>
        <w:t>, potrivit</w:t>
      </w:r>
      <w:r w:rsidR="001B63C9" w:rsidRPr="00BD3F45">
        <w:rPr>
          <w:rFonts w:ascii="Times New Roman" w:eastAsia="Calibri" w:hAnsi="Times New Roman"/>
          <w:kern w:val="2"/>
          <w:sz w:val="24"/>
          <w:szCs w:val="24"/>
          <w14:ligatures w14:val="standardContextual"/>
        </w:rPr>
        <w:t xml:space="preserve"> prevederilor</w:t>
      </w:r>
      <w:r w:rsidR="00403805" w:rsidRPr="00BD3F45">
        <w:rPr>
          <w:rFonts w:ascii="Times New Roman" w:eastAsia="Calibri" w:hAnsi="Times New Roman"/>
          <w:kern w:val="2"/>
          <w:sz w:val="24"/>
          <w:szCs w:val="24"/>
          <w14:ligatures w14:val="standardContextual"/>
        </w:rPr>
        <w:t xml:space="preserve"> alin</w:t>
      </w:r>
      <w:r w:rsidR="001B63C9" w:rsidRPr="00BD3F45">
        <w:rPr>
          <w:rFonts w:ascii="Times New Roman" w:eastAsia="Calibri" w:hAnsi="Times New Roman"/>
          <w:kern w:val="2"/>
          <w:sz w:val="24"/>
          <w:szCs w:val="24"/>
          <w14:ligatures w14:val="standardContextual"/>
        </w:rPr>
        <w:t>.</w:t>
      </w:r>
      <w:r w:rsidR="00403805" w:rsidRPr="00BD3F45">
        <w:rPr>
          <w:rFonts w:ascii="Times New Roman" w:eastAsia="Calibri" w:hAnsi="Times New Roman"/>
          <w:kern w:val="2"/>
          <w:sz w:val="24"/>
          <w:szCs w:val="24"/>
          <w14:ligatures w14:val="standardContextual"/>
        </w:rPr>
        <w:t xml:space="preserve"> (4)</w:t>
      </w:r>
      <w:r w:rsidR="00921473" w:rsidRPr="00BD3F45">
        <w:rPr>
          <w:rFonts w:ascii="Times New Roman" w:eastAsia="Calibri" w:hAnsi="Times New Roman"/>
          <w:kern w:val="2"/>
          <w:sz w:val="24"/>
          <w:szCs w:val="24"/>
          <w14:ligatures w14:val="standardContextual"/>
        </w:rPr>
        <w:t>.</w:t>
      </w:r>
    </w:p>
    <w:p w14:paraId="6CCE4420" w14:textId="6CF2CC24" w:rsidR="006753FA" w:rsidRPr="00BD3F45" w:rsidRDefault="00213A44" w:rsidP="00FF71AC">
      <w:pPr>
        <w:spacing w:before="120" w:after="0" w:line="360" w:lineRule="auto"/>
        <w:ind w:left="0" w:firstLine="710"/>
        <w:rPr>
          <w:rFonts w:ascii="Times New Roman" w:eastAsia="Calibri" w:hAnsi="Times New Roman"/>
          <w:kern w:val="2"/>
          <w:sz w:val="24"/>
          <w:szCs w:val="24"/>
          <w:lang w:val="pt-BR"/>
          <w14:ligatures w14:val="standardContextual"/>
        </w:rPr>
      </w:pPr>
      <w:r w:rsidRPr="00FF71AC">
        <w:rPr>
          <w:rFonts w:ascii="Times New Roman" w:eastAsia="Calibri" w:hAnsi="Times New Roman"/>
          <w:b/>
          <w:bCs/>
          <w:kern w:val="2"/>
          <w:sz w:val="24"/>
          <w:szCs w:val="24"/>
          <w14:ligatures w14:val="standardContextual"/>
        </w:rPr>
        <w:t>(</w:t>
      </w:r>
      <w:r w:rsidR="00396080" w:rsidRPr="00FF71AC">
        <w:rPr>
          <w:rFonts w:ascii="Times New Roman" w:eastAsia="Calibri" w:hAnsi="Times New Roman"/>
          <w:b/>
          <w:bCs/>
          <w:kern w:val="2"/>
          <w:sz w:val="24"/>
          <w:szCs w:val="24"/>
          <w14:ligatures w14:val="standardContextual"/>
        </w:rPr>
        <w:t>9</w:t>
      </w:r>
      <w:r w:rsidRPr="00FF71AC">
        <w:rPr>
          <w:rFonts w:ascii="Times New Roman" w:eastAsia="Calibri" w:hAnsi="Times New Roman"/>
          <w:b/>
          <w:bCs/>
          <w:kern w:val="2"/>
          <w:sz w:val="24"/>
          <w:szCs w:val="24"/>
          <w14:ligatures w14:val="standardContextual"/>
        </w:rPr>
        <w:t>)</w:t>
      </w:r>
      <w:r w:rsidR="000D605D" w:rsidRPr="00BD3F45">
        <w:rPr>
          <w:rFonts w:ascii="Times New Roman" w:eastAsia="Calibri" w:hAnsi="Times New Roman"/>
          <w:kern w:val="2"/>
          <w:sz w:val="24"/>
          <w:szCs w:val="24"/>
          <w14:ligatures w14:val="standardContextual"/>
        </w:rPr>
        <w:tab/>
      </w:r>
      <w:r w:rsidR="006753FA" w:rsidRPr="00BD3F45">
        <w:rPr>
          <w:rFonts w:ascii="Times New Roman" w:eastAsia="Calibri" w:hAnsi="Times New Roman"/>
          <w:kern w:val="2"/>
          <w:sz w:val="24"/>
          <w:szCs w:val="24"/>
          <w:lang w:val="pt-BR"/>
          <w14:ligatures w14:val="standardContextual"/>
        </w:rPr>
        <w:t xml:space="preserve">Ministerul </w:t>
      </w:r>
      <w:r w:rsidR="006753FA" w:rsidRPr="00BD3F45">
        <w:rPr>
          <w:rFonts w:ascii="Times New Roman" w:eastAsia="Calibri" w:hAnsi="Times New Roman"/>
          <w:kern w:val="2"/>
          <w:sz w:val="24"/>
          <w:szCs w:val="24"/>
          <w14:ligatures w14:val="standardContextual"/>
        </w:rPr>
        <w:t>Investițiilor și Proiectelor Europene</w:t>
      </w:r>
      <w:r w:rsidR="006753FA" w:rsidRPr="00BD3F45">
        <w:rPr>
          <w:rFonts w:ascii="Times New Roman" w:eastAsia="Calibri" w:hAnsi="Times New Roman"/>
          <w:kern w:val="2"/>
          <w:sz w:val="24"/>
          <w:szCs w:val="24"/>
          <w:lang w:val="pt-BR"/>
          <w14:ligatures w14:val="standardContextual"/>
        </w:rPr>
        <w:t xml:space="preserve"> transmite Ministerului Educației și Cercetării lista înregistrărilor cu erori de validare</w:t>
      </w:r>
      <w:r w:rsidR="00DD179A" w:rsidRPr="00BD3F45">
        <w:rPr>
          <w:rFonts w:ascii="Times New Roman" w:eastAsia="Calibri" w:hAnsi="Times New Roman"/>
          <w:kern w:val="2"/>
          <w:sz w:val="24"/>
          <w:szCs w:val="24"/>
          <w:lang w:val="pt-BR"/>
          <w14:ligatures w14:val="standardContextual"/>
        </w:rPr>
        <w:t xml:space="preserve"> sau neconcordanțe identificate</w:t>
      </w:r>
      <w:r w:rsidR="006753FA" w:rsidRPr="00BD3F45">
        <w:rPr>
          <w:rFonts w:ascii="Times New Roman" w:eastAsia="Calibri" w:hAnsi="Times New Roman"/>
          <w:kern w:val="2"/>
          <w:sz w:val="24"/>
          <w:szCs w:val="24"/>
          <w:lang w:val="pt-BR"/>
          <w14:ligatures w14:val="standardContextual"/>
        </w:rPr>
        <w:t xml:space="preserve">, spre analiză și soluționare. Ministerului Educației și Cercetării întreprinde demersurile necesare pentru </w:t>
      </w:r>
      <w:r w:rsidR="006753FA" w:rsidRPr="00BD3F45">
        <w:rPr>
          <w:rFonts w:ascii="Times New Roman" w:eastAsia="Calibri" w:hAnsi="Times New Roman"/>
          <w:kern w:val="2"/>
          <w:sz w:val="24"/>
          <w:szCs w:val="24"/>
          <w:lang w:val="pt-BR"/>
          <w14:ligatures w14:val="standardContextual"/>
        </w:rPr>
        <w:lastRenderedPageBreak/>
        <w:t>clarificarea și corectarea acestora, în colaborare cu unitățile și instituțiile de învățământ</w:t>
      </w:r>
      <w:r w:rsidR="00A24452" w:rsidRPr="00BD3F45">
        <w:rPr>
          <w:rFonts w:ascii="Times New Roman" w:eastAsia="Calibri" w:hAnsi="Times New Roman"/>
          <w:kern w:val="2"/>
          <w:sz w:val="24"/>
          <w:szCs w:val="24"/>
          <w:lang w:val="pt-BR"/>
          <w14:ligatures w14:val="standardContextual"/>
        </w:rPr>
        <w:t xml:space="preserve"> preuniversitar</w:t>
      </w:r>
      <w:r w:rsidR="00531CCE" w:rsidRPr="00BD3F45">
        <w:rPr>
          <w:rFonts w:ascii="Times New Roman" w:eastAsia="Calibri" w:hAnsi="Times New Roman"/>
          <w:kern w:val="2"/>
          <w:sz w:val="24"/>
          <w:szCs w:val="24"/>
          <w:lang w:val="pt-BR"/>
          <w14:ligatures w14:val="standardContextual"/>
        </w:rPr>
        <w:t xml:space="preserve"> de stat</w:t>
      </w:r>
      <w:r w:rsidR="00DD179A" w:rsidRPr="00BD3F45">
        <w:rPr>
          <w:rFonts w:ascii="Times New Roman" w:eastAsia="Calibri" w:hAnsi="Times New Roman"/>
          <w:kern w:val="2"/>
          <w:sz w:val="24"/>
          <w:szCs w:val="24"/>
          <w:lang w:val="pt-BR"/>
          <w14:ligatures w14:val="standardContextual"/>
        </w:rPr>
        <w:t xml:space="preserve"> și </w:t>
      </w:r>
      <w:r w:rsidR="00A24452" w:rsidRPr="00BD3F45">
        <w:rPr>
          <w:rFonts w:ascii="Times New Roman" w:eastAsia="Calibri" w:hAnsi="Times New Roman"/>
          <w:kern w:val="2"/>
          <w:sz w:val="24"/>
          <w:szCs w:val="24"/>
          <w:lang w:val="pt-BR"/>
          <w14:ligatures w14:val="standardContextual"/>
        </w:rPr>
        <w:t>instituțiile de învățământ superior</w:t>
      </w:r>
      <w:r w:rsidR="00DD179A" w:rsidRPr="00BD3F45">
        <w:rPr>
          <w:rFonts w:ascii="Times New Roman" w:eastAsia="Calibri" w:hAnsi="Times New Roman"/>
          <w:kern w:val="2"/>
          <w:sz w:val="24"/>
          <w:szCs w:val="24"/>
          <w:lang w:val="pt-BR"/>
          <w14:ligatures w14:val="standardContextual"/>
        </w:rPr>
        <w:t xml:space="preserve"> de stat</w:t>
      </w:r>
      <w:r w:rsidR="006753FA" w:rsidRPr="00BD3F45">
        <w:rPr>
          <w:rFonts w:ascii="Times New Roman" w:eastAsia="Calibri" w:hAnsi="Times New Roman"/>
          <w:kern w:val="2"/>
          <w:sz w:val="24"/>
          <w:szCs w:val="24"/>
          <w:lang w:val="pt-BR"/>
          <w14:ligatures w14:val="standardContextual"/>
        </w:rPr>
        <w:t>.</w:t>
      </w:r>
    </w:p>
    <w:p w14:paraId="03E4B39D" w14:textId="51C92A4F" w:rsidR="006753FA" w:rsidRPr="00BD3F45" w:rsidRDefault="00213A44" w:rsidP="00FF71AC">
      <w:pPr>
        <w:spacing w:before="120" w:after="0" w:line="360" w:lineRule="auto"/>
        <w:ind w:left="0" w:firstLine="710"/>
        <w:rPr>
          <w:rFonts w:ascii="Times New Roman" w:eastAsia="Calibri" w:hAnsi="Times New Roman"/>
          <w:kern w:val="2"/>
          <w:sz w:val="24"/>
          <w:szCs w:val="24"/>
          <w:lang w:val="pt-BR"/>
          <w14:ligatures w14:val="standardContextual"/>
        </w:rPr>
      </w:pPr>
      <w:r w:rsidRPr="00FF71AC">
        <w:rPr>
          <w:rFonts w:ascii="Times New Roman" w:eastAsia="Calibri" w:hAnsi="Times New Roman"/>
          <w:b/>
          <w:bCs/>
          <w:kern w:val="2"/>
          <w:sz w:val="24"/>
          <w:szCs w:val="24"/>
          <w14:ligatures w14:val="standardContextual"/>
        </w:rPr>
        <w:t>(</w:t>
      </w:r>
      <w:r w:rsidR="00396080" w:rsidRPr="00FF71AC">
        <w:rPr>
          <w:rFonts w:ascii="Times New Roman" w:eastAsia="Calibri" w:hAnsi="Times New Roman"/>
          <w:b/>
          <w:bCs/>
          <w:kern w:val="2"/>
          <w:sz w:val="24"/>
          <w:szCs w:val="24"/>
          <w14:ligatures w14:val="standardContextual"/>
        </w:rPr>
        <w:t>10</w:t>
      </w:r>
      <w:r w:rsidRPr="00FF71AC">
        <w:rPr>
          <w:rFonts w:ascii="Times New Roman" w:eastAsia="Calibri" w:hAnsi="Times New Roman"/>
          <w:b/>
          <w:bCs/>
          <w:kern w:val="2"/>
          <w:sz w:val="24"/>
          <w:szCs w:val="24"/>
          <w14:ligatures w14:val="standardContextual"/>
        </w:rPr>
        <w:t>)</w:t>
      </w:r>
      <w:r w:rsidRPr="00BD3F45">
        <w:rPr>
          <w:rFonts w:ascii="Times New Roman" w:eastAsia="Calibri" w:hAnsi="Times New Roman"/>
          <w:kern w:val="2"/>
          <w:sz w:val="24"/>
          <w:szCs w:val="24"/>
          <w14:ligatures w14:val="standardContextual"/>
        </w:rPr>
        <w:t xml:space="preserve"> </w:t>
      </w:r>
      <w:r w:rsidR="00DD179A" w:rsidRPr="00BD3F45">
        <w:rPr>
          <w:rFonts w:ascii="Times New Roman" w:eastAsia="Calibri" w:hAnsi="Times New Roman"/>
          <w:kern w:val="2"/>
          <w:sz w:val="24"/>
          <w:szCs w:val="24"/>
          <w14:ligatures w14:val="standardContextual"/>
        </w:rPr>
        <w:tab/>
      </w:r>
      <w:r w:rsidR="006753FA" w:rsidRPr="00BD3F45">
        <w:rPr>
          <w:rFonts w:ascii="Times New Roman" w:eastAsia="Calibri" w:hAnsi="Times New Roman"/>
          <w:kern w:val="2"/>
          <w:sz w:val="24"/>
          <w:szCs w:val="24"/>
          <w:lang w:val="pt-BR"/>
          <w14:ligatures w14:val="standardContextual"/>
        </w:rPr>
        <w:t xml:space="preserve">În termen de 10 zile lucrătoare de la primirea listei </w:t>
      </w:r>
      <w:r w:rsidR="005D1BB9" w:rsidRPr="00BD3F45">
        <w:rPr>
          <w:rFonts w:ascii="Times New Roman" w:eastAsia="Calibri" w:hAnsi="Times New Roman"/>
          <w:kern w:val="2"/>
          <w:sz w:val="24"/>
          <w:szCs w:val="24"/>
          <w14:ligatures w14:val="standardContextual"/>
        </w:rPr>
        <w:t>cu erori de validare sau neconcordanțe identificate</w:t>
      </w:r>
      <w:r w:rsidR="005D1BB9" w:rsidRPr="00BD3F45">
        <w:rPr>
          <w:rFonts w:ascii="Times New Roman" w:eastAsia="Calibri" w:hAnsi="Times New Roman"/>
          <w:kern w:val="2"/>
          <w:sz w:val="24"/>
          <w:szCs w:val="24"/>
          <w:lang w:val="pt-BR"/>
          <w14:ligatures w14:val="standardContextual"/>
        </w:rPr>
        <w:t xml:space="preserve">, </w:t>
      </w:r>
      <w:r w:rsidR="006753FA" w:rsidRPr="00BD3F45">
        <w:rPr>
          <w:rFonts w:ascii="Times New Roman" w:eastAsia="Calibri" w:hAnsi="Times New Roman"/>
          <w:kern w:val="2"/>
          <w:sz w:val="24"/>
          <w:szCs w:val="24"/>
          <w:lang w:val="pt-BR"/>
          <w14:ligatures w14:val="standardContextual"/>
        </w:rPr>
        <w:t>prevăzut</w:t>
      </w:r>
      <w:r w:rsidR="005D1BB9" w:rsidRPr="00BD3F45">
        <w:rPr>
          <w:rFonts w:ascii="Times New Roman" w:eastAsia="Calibri" w:hAnsi="Times New Roman"/>
          <w:kern w:val="2"/>
          <w:sz w:val="24"/>
          <w:szCs w:val="24"/>
          <w:lang w:val="pt-BR"/>
          <w14:ligatures w14:val="standardContextual"/>
        </w:rPr>
        <w:t>ă</w:t>
      </w:r>
      <w:r w:rsidR="006753FA" w:rsidRPr="00BD3F45">
        <w:rPr>
          <w:rFonts w:ascii="Times New Roman" w:eastAsia="Calibri" w:hAnsi="Times New Roman"/>
          <w:kern w:val="2"/>
          <w:sz w:val="24"/>
          <w:szCs w:val="24"/>
          <w:lang w:val="pt-BR"/>
          <w14:ligatures w14:val="standardContextual"/>
        </w:rPr>
        <w:t xml:space="preserve"> la alin. (</w:t>
      </w:r>
      <w:r w:rsidR="00DD179A" w:rsidRPr="00BD3F45">
        <w:rPr>
          <w:rFonts w:ascii="Times New Roman" w:eastAsia="Calibri" w:hAnsi="Times New Roman"/>
          <w:kern w:val="2"/>
          <w:sz w:val="24"/>
          <w:szCs w:val="24"/>
          <w:lang w:val="pt-BR"/>
          <w14:ligatures w14:val="standardContextual"/>
        </w:rPr>
        <w:t>8</w:t>
      </w:r>
      <w:r w:rsidR="006753FA" w:rsidRPr="00BD3F45">
        <w:rPr>
          <w:rFonts w:ascii="Times New Roman" w:eastAsia="Calibri" w:hAnsi="Times New Roman"/>
          <w:kern w:val="2"/>
          <w:sz w:val="24"/>
          <w:szCs w:val="24"/>
          <w:lang w:val="pt-BR"/>
          <w14:ligatures w14:val="standardContextual"/>
        </w:rPr>
        <w:t>), Ministerul Educației și Cercetării verifică datele</w:t>
      </w:r>
      <w:r w:rsidR="00E721C2" w:rsidRPr="00BD3F45">
        <w:rPr>
          <w:rFonts w:ascii="Times New Roman" w:eastAsia="Calibri" w:hAnsi="Times New Roman"/>
          <w:kern w:val="2"/>
          <w:sz w:val="24"/>
          <w:szCs w:val="24"/>
          <w:lang w:val="pt-BR"/>
          <w14:ligatures w14:val="standardContextual"/>
        </w:rPr>
        <w:t>,</w:t>
      </w:r>
      <w:r w:rsidR="006753FA" w:rsidRPr="00BD3F45">
        <w:rPr>
          <w:rFonts w:ascii="Times New Roman" w:eastAsia="Calibri" w:hAnsi="Times New Roman"/>
          <w:kern w:val="2"/>
          <w:sz w:val="24"/>
          <w:szCs w:val="24"/>
          <w:lang w:val="pt-BR"/>
          <w14:ligatures w14:val="standardContextual"/>
        </w:rPr>
        <w:t xml:space="preserve"> efectuează completări sau corecții, după caz</w:t>
      </w:r>
      <w:r w:rsidR="00E721C2" w:rsidRPr="00BD3F45">
        <w:rPr>
          <w:rFonts w:ascii="Times New Roman" w:eastAsia="Calibri" w:hAnsi="Times New Roman"/>
          <w:kern w:val="2"/>
          <w:sz w:val="24"/>
          <w:szCs w:val="24"/>
          <w14:ligatures w14:val="standardContextual"/>
        </w:rPr>
        <w:t xml:space="preserve"> și </w:t>
      </w:r>
      <w:r w:rsidR="00DD179A" w:rsidRPr="00BD3F45">
        <w:rPr>
          <w:rFonts w:ascii="Times New Roman" w:eastAsia="Calibri" w:hAnsi="Times New Roman"/>
          <w:kern w:val="2"/>
          <w:sz w:val="24"/>
          <w:szCs w:val="24"/>
          <w:lang w:val="pt-BR"/>
          <w14:ligatures w14:val="standardContextual"/>
        </w:rPr>
        <w:t>încarcă î</w:t>
      </w:r>
      <w:r w:rsidR="004D5613" w:rsidRPr="00BD3F45">
        <w:rPr>
          <w:rFonts w:ascii="Times New Roman" w:eastAsia="Calibri" w:hAnsi="Times New Roman"/>
          <w:kern w:val="2"/>
          <w:sz w:val="24"/>
          <w:szCs w:val="24"/>
          <w:lang w:val="pt-BR"/>
          <w14:ligatures w14:val="standardContextual"/>
        </w:rPr>
        <w:t>n</w:t>
      </w:r>
      <w:r w:rsidR="00DD179A" w:rsidRPr="00BD3F45">
        <w:rPr>
          <w:rFonts w:ascii="Times New Roman" w:eastAsia="Calibri" w:hAnsi="Times New Roman"/>
          <w:kern w:val="2"/>
          <w:sz w:val="24"/>
          <w:szCs w:val="24"/>
          <w:lang w:val="pt-BR"/>
          <w14:ligatures w14:val="standardContextual"/>
        </w:rPr>
        <w:t xml:space="preserve"> aplicația informatică prevăzută la alin. (1) </w:t>
      </w:r>
      <w:r w:rsidR="006753FA" w:rsidRPr="00BD3F45">
        <w:rPr>
          <w:rFonts w:ascii="Times New Roman" w:eastAsia="Calibri" w:hAnsi="Times New Roman"/>
          <w:kern w:val="2"/>
          <w:sz w:val="24"/>
          <w:szCs w:val="24"/>
          <w:lang w:val="pt-BR"/>
          <w14:ligatures w14:val="standardContextual"/>
        </w:rPr>
        <w:t>lista finală a beneficiarilor în vederea derulării etapelor ulterioare.</w:t>
      </w:r>
    </w:p>
    <w:p w14:paraId="77CB3824" w14:textId="235D4786" w:rsidR="006753FA" w:rsidRPr="00BD3F45" w:rsidRDefault="00213A44" w:rsidP="00FF71AC">
      <w:pPr>
        <w:spacing w:before="120" w:after="0" w:line="360" w:lineRule="auto"/>
        <w:ind w:left="0" w:firstLine="710"/>
        <w:rPr>
          <w:rFonts w:ascii="Times New Roman" w:eastAsia="Calibri" w:hAnsi="Times New Roman"/>
          <w:kern w:val="2"/>
          <w:sz w:val="24"/>
          <w:szCs w:val="24"/>
          <w:lang w:val="pt-BR"/>
          <w14:ligatures w14:val="standardContextual"/>
        </w:rPr>
      </w:pPr>
      <w:r w:rsidRPr="00FF71AC">
        <w:rPr>
          <w:rFonts w:ascii="Times New Roman" w:eastAsia="Calibri" w:hAnsi="Times New Roman"/>
          <w:b/>
          <w:bCs/>
          <w:kern w:val="2"/>
          <w:sz w:val="24"/>
          <w:szCs w:val="24"/>
          <w14:ligatures w14:val="standardContextual"/>
        </w:rPr>
        <w:t>(1</w:t>
      </w:r>
      <w:r w:rsidR="00E721C2" w:rsidRPr="00FF71AC">
        <w:rPr>
          <w:rFonts w:ascii="Times New Roman" w:eastAsia="Calibri" w:hAnsi="Times New Roman"/>
          <w:b/>
          <w:bCs/>
          <w:kern w:val="2"/>
          <w:sz w:val="24"/>
          <w:szCs w:val="24"/>
          <w14:ligatures w14:val="standardContextual"/>
        </w:rPr>
        <w:t>1</w:t>
      </w:r>
      <w:r w:rsidRPr="00FF71AC">
        <w:rPr>
          <w:rFonts w:ascii="Times New Roman" w:eastAsia="Calibri" w:hAnsi="Times New Roman"/>
          <w:b/>
          <w:bCs/>
          <w:kern w:val="2"/>
          <w:sz w:val="24"/>
          <w:szCs w:val="24"/>
          <w14:ligatures w14:val="standardContextual"/>
        </w:rPr>
        <w:t>)</w:t>
      </w:r>
      <w:r w:rsidR="00DD179A" w:rsidRPr="00BD3F45">
        <w:rPr>
          <w:rFonts w:ascii="Times New Roman" w:eastAsia="Calibri" w:hAnsi="Times New Roman"/>
          <w:kern w:val="2"/>
          <w:sz w:val="24"/>
          <w:szCs w:val="24"/>
          <w14:ligatures w14:val="standardContextual"/>
        </w:rPr>
        <w:tab/>
      </w:r>
      <w:r w:rsidR="000613EF" w:rsidRPr="00BD3F45">
        <w:rPr>
          <w:rFonts w:ascii="Times New Roman" w:eastAsia="Calibri" w:hAnsi="Times New Roman"/>
          <w:kern w:val="2"/>
          <w:sz w:val="24"/>
          <w:szCs w:val="24"/>
          <w:lang w:val="pt-BR"/>
          <w14:ligatures w14:val="standardContextual"/>
        </w:rPr>
        <w:t xml:space="preserve">Înregistrările pentru care erorile sau neconcordanțele </w:t>
      </w:r>
      <w:r w:rsidR="0088297B" w:rsidRPr="00BD3F45">
        <w:rPr>
          <w:rFonts w:ascii="Times New Roman" w:eastAsia="Calibri" w:hAnsi="Times New Roman"/>
          <w:kern w:val="2"/>
          <w:sz w:val="24"/>
          <w:szCs w:val="24"/>
          <w:lang w:val="pt-BR"/>
          <w14:ligatures w14:val="standardContextual"/>
        </w:rPr>
        <w:t xml:space="preserve">identificate </w:t>
      </w:r>
      <w:r w:rsidR="000613EF" w:rsidRPr="00BD3F45">
        <w:rPr>
          <w:rFonts w:ascii="Times New Roman" w:eastAsia="Calibri" w:hAnsi="Times New Roman"/>
          <w:kern w:val="2"/>
          <w:sz w:val="24"/>
          <w:szCs w:val="24"/>
          <w:lang w:val="pt-BR"/>
          <w14:ligatures w14:val="standardContextual"/>
        </w:rPr>
        <w:t>nu pot fi clarificate în termenul prevăzut la alin. (</w:t>
      </w:r>
      <w:r w:rsidR="0088297B" w:rsidRPr="00BD3F45">
        <w:rPr>
          <w:rFonts w:ascii="Times New Roman" w:eastAsia="Calibri" w:hAnsi="Times New Roman"/>
          <w:kern w:val="2"/>
          <w:sz w:val="24"/>
          <w:szCs w:val="24"/>
          <w:lang w:val="pt-BR"/>
          <w14:ligatures w14:val="standardContextual"/>
        </w:rPr>
        <w:t>10</w:t>
      </w:r>
      <w:r w:rsidR="000613EF" w:rsidRPr="00BD3F45">
        <w:rPr>
          <w:rFonts w:ascii="Times New Roman" w:eastAsia="Calibri" w:hAnsi="Times New Roman"/>
          <w:kern w:val="2"/>
          <w:sz w:val="24"/>
          <w:szCs w:val="24"/>
          <w:lang w:val="pt-BR"/>
          <w14:ligatures w14:val="standardContextual"/>
        </w:rPr>
        <w:t xml:space="preserve">) pot fi </w:t>
      </w:r>
      <w:r w:rsidR="00500991" w:rsidRPr="00BD3F45">
        <w:rPr>
          <w:rFonts w:ascii="Times New Roman" w:eastAsia="Calibri" w:hAnsi="Times New Roman"/>
          <w:kern w:val="2"/>
          <w:sz w:val="24"/>
          <w:szCs w:val="24"/>
          <w:lang w:val="pt-BR"/>
          <w14:ligatures w14:val="standardContextual"/>
        </w:rPr>
        <w:t xml:space="preserve">transmise în aplicația informatică cel târziu cu două luni înainte de data limită de alimentare, stabilită conform </w:t>
      </w:r>
      <w:r w:rsidR="005F5AD5" w:rsidRPr="00BD3F45">
        <w:rPr>
          <w:rFonts w:ascii="Times New Roman" w:eastAsia="Calibri" w:hAnsi="Times New Roman"/>
          <w:kern w:val="2"/>
          <w:sz w:val="24"/>
          <w:szCs w:val="24"/>
          <w:lang w:val="pt-BR"/>
          <w14:ligatures w14:val="standardContextual"/>
        </w:rPr>
        <w:t xml:space="preserve">prevederilor </w:t>
      </w:r>
      <w:r w:rsidR="00500991" w:rsidRPr="00BD3F45">
        <w:rPr>
          <w:rFonts w:ascii="Times New Roman" w:eastAsia="Calibri" w:hAnsi="Times New Roman"/>
          <w:kern w:val="2"/>
          <w:sz w:val="24"/>
          <w:szCs w:val="24"/>
          <w:lang w:val="pt-BR"/>
          <w14:ligatures w14:val="standardContextual"/>
        </w:rPr>
        <w:t xml:space="preserve">alin. (15), </w:t>
      </w:r>
      <w:r w:rsidR="007D56AB" w:rsidRPr="00BD3F45">
        <w:rPr>
          <w:rFonts w:ascii="Times New Roman" w:eastAsia="Calibri" w:hAnsi="Times New Roman"/>
          <w:kern w:val="2"/>
          <w:sz w:val="24"/>
          <w:szCs w:val="24"/>
          <w:lang w:val="pt-BR"/>
          <w14:ligatures w14:val="standardContextual"/>
        </w:rPr>
        <w:t>în limita fondurilor disponibile.</w:t>
      </w:r>
    </w:p>
    <w:p w14:paraId="15503C5D" w14:textId="57A788D8" w:rsidR="00852C36" w:rsidRPr="00BD3F45" w:rsidRDefault="0018464D" w:rsidP="00FF71AC">
      <w:pPr>
        <w:spacing w:before="120" w:after="0" w:line="360" w:lineRule="auto"/>
        <w:ind w:left="0" w:firstLine="710"/>
        <w:rPr>
          <w:rFonts w:ascii="Times New Roman" w:eastAsia="Calibri" w:hAnsi="Times New Roman"/>
          <w:kern w:val="2"/>
          <w:sz w:val="24"/>
          <w:szCs w:val="24"/>
          <w14:ligatures w14:val="standardContextual"/>
        </w:rPr>
      </w:pPr>
      <w:r w:rsidRPr="00FF71AC">
        <w:rPr>
          <w:rFonts w:ascii="Times New Roman" w:eastAsia="Calibri" w:hAnsi="Times New Roman"/>
          <w:b/>
          <w:bCs/>
          <w:kern w:val="2"/>
          <w:sz w:val="24"/>
          <w:szCs w:val="24"/>
          <w14:ligatures w14:val="standardContextual"/>
        </w:rPr>
        <w:t>(</w:t>
      </w:r>
      <w:r w:rsidR="0023168A" w:rsidRPr="00FF71AC">
        <w:rPr>
          <w:rFonts w:ascii="Times New Roman" w:eastAsia="Calibri" w:hAnsi="Times New Roman"/>
          <w:b/>
          <w:bCs/>
          <w:kern w:val="2"/>
          <w:sz w:val="24"/>
          <w:szCs w:val="24"/>
          <w14:ligatures w14:val="standardContextual"/>
        </w:rPr>
        <w:t>1</w:t>
      </w:r>
      <w:r w:rsidR="00500991" w:rsidRPr="00FF71AC">
        <w:rPr>
          <w:rFonts w:ascii="Times New Roman" w:eastAsia="Calibri" w:hAnsi="Times New Roman"/>
          <w:b/>
          <w:bCs/>
          <w:kern w:val="2"/>
          <w:sz w:val="24"/>
          <w:szCs w:val="24"/>
          <w14:ligatures w14:val="standardContextual"/>
        </w:rPr>
        <w:t>2</w:t>
      </w:r>
      <w:r w:rsidRPr="00FF71AC">
        <w:rPr>
          <w:rFonts w:ascii="Times New Roman" w:eastAsia="Calibri" w:hAnsi="Times New Roman"/>
          <w:b/>
          <w:bCs/>
          <w:kern w:val="2"/>
          <w:sz w:val="24"/>
          <w:szCs w:val="24"/>
          <w14:ligatures w14:val="standardContextual"/>
        </w:rPr>
        <w:t>)</w:t>
      </w:r>
      <w:r w:rsidRPr="00BD3F45">
        <w:rPr>
          <w:rFonts w:ascii="Times New Roman" w:eastAsia="Calibri" w:hAnsi="Times New Roman"/>
          <w:kern w:val="2"/>
          <w:sz w:val="24"/>
          <w:szCs w:val="24"/>
          <w14:ligatures w14:val="standardContextual"/>
        </w:rPr>
        <w:tab/>
      </w:r>
      <w:r w:rsidR="00F10258" w:rsidRPr="00BD3F45">
        <w:rPr>
          <w:rFonts w:ascii="Times New Roman" w:eastAsia="Calibri" w:hAnsi="Times New Roman"/>
          <w:kern w:val="2"/>
          <w:sz w:val="24"/>
          <w:szCs w:val="24"/>
          <w14:ligatures w14:val="standardContextual"/>
        </w:rPr>
        <w:t xml:space="preserve">Pentru </w:t>
      </w:r>
      <w:r w:rsidR="00DB3686" w:rsidRPr="00BD3F45">
        <w:rPr>
          <w:rFonts w:ascii="Times New Roman" w:eastAsia="Calibri" w:hAnsi="Times New Roman"/>
          <w:kern w:val="2"/>
          <w:sz w:val="24"/>
          <w:szCs w:val="24"/>
          <w14:ligatures w14:val="standardContextual"/>
        </w:rPr>
        <w:t>măsurile de susținere</w:t>
      </w:r>
      <w:r w:rsidR="00F10258" w:rsidRPr="00BD3F45">
        <w:rPr>
          <w:rFonts w:ascii="Times New Roman" w:eastAsia="Calibri" w:hAnsi="Times New Roman"/>
          <w:kern w:val="2"/>
          <w:sz w:val="24"/>
          <w:szCs w:val="24"/>
          <w14:ligatures w14:val="standardContextual"/>
        </w:rPr>
        <w:t xml:space="preserve"> deja distribuite/active </w:t>
      </w:r>
      <w:r w:rsidR="008D2AB6" w:rsidRPr="00BD3F45">
        <w:rPr>
          <w:rFonts w:ascii="Times New Roman" w:eastAsia="Calibri" w:hAnsi="Times New Roman"/>
          <w:kern w:val="2"/>
          <w:sz w:val="24"/>
          <w:szCs w:val="24"/>
          <w14:ligatures w14:val="standardContextual"/>
        </w:rPr>
        <w:t>Ministerul Investițiilor şi Proiectelor Europene virează către unitatea emitentă sumele aferente măsurii de susţinere</w:t>
      </w:r>
      <w:r w:rsidR="00FF6E08" w:rsidRPr="00BD3F45">
        <w:rPr>
          <w:rFonts w:ascii="Times New Roman" w:eastAsia="Calibri" w:hAnsi="Times New Roman"/>
          <w:kern w:val="2"/>
          <w:sz w:val="24"/>
          <w:szCs w:val="24"/>
          <w14:ligatures w14:val="standardContextual"/>
        </w:rPr>
        <w:t xml:space="preserve"> după descărcarea listei beneficiarilor finali personal didactic eligibili, prevăzută la alin. (8).</w:t>
      </w:r>
    </w:p>
    <w:p w14:paraId="41E77501" w14:textId="44F20605" w:rsidR="008D2AB6" w:rsidRPr="00BD3F45" w:rsidRDefault="00852C36" w:rsidP="00FF71AC">
      <w:pPr>
        <w:spacing w:before="120" w:after="0" w:line="360" w:lineRule="auto"/>
        <w:ind w:left="0" w:firstLine="710"/>
        <w:rPr>
          <w:rFonts w:ascii="Times New Roman" w:eastAsia="Calibri" w:hAnsi="Times New Roman"/>
          <w:kern w:val="2"/>
          <w:sz w:val="24"/>
          <w:szCs w:val="24"/>
          <w14:ligatures w14:val="standardContextual"/>
        </w:rPr>
      </w:pPr>
      <w:r w:rsidRPr="00FF71AC">
        <w:rPr>
          <w:rFonts w:ascii="Times New Roman" w:eastAsia="Calibri" w:hAnsi="Times New Roman"/>
          <w:b/>
          <w:bCs/>
          <w:kern w:val="2"/>
          <w:sz w:val="24"/>
          <w:szCs w:val="24"/>
          <w14:ligatures w14:val="standardContextual"/>
        </w:rPr>
        <w:t>(1</w:t>
      </w:r>
      <w:r w:rsidR="0032290A" w:rsidRPr="00FF71AC">
        <w:rPr>
          <w:rFonts w:ascii="Times New Roman" w:eastAsia="Calibri" w:hAnsi="Times New Roman"/>
          <w:b/>
          <w:bCs/>
          <w:kern w:val="2"/>
          <w:sz w:val="24"/>
          <w:szCs w:val="24"/>
          <w14:ligatures w14:val="standardContextual"/>
        </w:rPr>
        <w:t>3</w:t>
      </w:r>
      <w:r w:rsidRPr="00FF71AC">
        <w:rPr>
          <w:rFonts w:ascii="Times New Roman" w:eastAsia="Calibri" w:hAnsi="Times New Roman"/>
          <w:b/>
          <w:bCs/>
          <w:kern w:val="2"/>
          <w:sz w:val="24"/>
          <w:szCs w:val="24"/>
          <w14:ligatures w14:val="standardContextual"/>
        </w:rPr>
        <w:t>)</w:t>
      </w:r>
      <w:r w:rsidR="0088297B" w:rsidRPr="00BD3F45">
        <w:rPr>
          <w:rFonts w:ascii="Times New Roman" w:eastAsia="Calibri" w:hAnsi="Times New Roman"/>
          <w:kern w:val="2"/>
          <w:sz w:val="24"/>
          <w:szCs w:val="24"/>
          <w14:ligatures w14:val="standardContextual"/>
        </w:rPr>
        <w:tab/>
      </w:r>
      <w:r w:rsidR="008D2AB6" w:rsidRPr="00BD3F45">
        <w:rPr>
          <w:rFonts w:ascii="Times New Roman" w:eastAsia="Calibri" w:hAnsi="Times New Roman"/>
          <w:kern w:val="2"/>
          <w:sz w:val="24"/>
          <w:szCs w:val="24"/>
          <w14:ligatures w14:val="standardContextual"/>
        </w:rPr>
        <w:t xml:space="preserve">În cazul beneficiarilor </w:t>
      </w:r>
      <w:r w:rsidR="00F10258" w:rsidRPr="00BD3F45">
        <w:rPr>
          <w:rFonts w:ascii="Times New Roman" w:eastAsia="Calibri" w:hAnsi="Times New Roman"/>
          <w:kern w:val="2"/>
          <w:sz w:val="24"/>
          <w:szCs w:val="24"/>
          <w14:ligatures w14:val="standardContextual"/>
        </w:rPr>
        <w:t>nou introduși</w:t>
      </w:r>
      <w:r w:rsidR="00FF6E08" w:rsidRPr="00BD3F45">
        <w:rPr>
          <w:rFonts w:ascii="Times New Roman" w:eastAsia="Calibri" w:hAnsi="Times New Roman"/>
          <w:kern w:val="2"/>
          <w:sz w:val="24"/>
          <w:szCs w:val="24"/>
          <w14:ligatures w14:val="standardContextual"/>
        </w:rPr>
        <w:t xml:space="preserve"> în anul </w:t>
      </w:r>
      <w:r w:rsidR="00F10258" w:rsidRPr="00BD3F45">
        <w:rPr>
          <w:rFonts w:ascii="Times New Roman" w:eastAsia="Calibri" w:hAnsi="Times New Roman"/>
          <w:kern w:val="2"/>
          <w:sz w:val="24"/>
          <w:szCs w:val="24"/>
          <w14:ligatures w14:val="standardContextual"/>
        </w:rPr>
        <w:t xml:space="preserve"> </w:t>
      </w:r>
      <w:r w:rsidR="00FF6E08" w:rsidRPr="00BD3F45">
        <w:rPr>
          <w:rFonts w:ascii="Times New Roman" w:eastAsia="Calibri" w:hAnsi="Times New Roman"/>
          <w:kern w:val="2"/>
          <w:sz w:val="24"/>
          <w:szCs w:val="24"/>
          <w14:ligatures w14:val="standardContextual"/>
        </w:rPr>
        <w:t xml:space="preserve">școlar/universitar 2025-2026, care se află pe lista  beneficiarilor finali personal didactic eligibili, prevăzută la alin. </w:t>
      </w:r>
      <w:r w:rsidR="00F26693" w:rsidRPr="00BD3F45">
        <w:rPr>
          <w:rFonts w:ascii="Times New Roman" w:eastAsia="Calibri" w:hAnsi="Times New Roman"/>
          <w:kern w:val="2"/>
          <w:sz w:val="24"/>
          <w:szCs w:val="24"/>
          <w14:ligatures w14:val="standardContextual"/>
        </w:rPr>
        <w:t>(</w:t>
      </w:r>
      <w:r w:rsidR="00FF6E08" w:rsidRPr="00BD3F45">
        <w:rPr>
          <w:rFonts w:ascii="Times New Roman" w:eastAsia="Calibri" w:hAnsi="Times New Roman"/>
          <w:kern w:val="2"/>
          <w:sz w:val="24"/>
          <w:szCs w:val="24"/>
          <w14:ligatures w14:val="standardContextual"/>
        </w:rPr>
        <w:t>8</w:t>
      </w:r>
      <w:r w:rsidR="00F26693" w:rsidRPr="00BD3F45">
        <w:rPr>
          <w:rFonts w:ascii="Times New Roman" w:eastAsia="Calibri" w:hAnsi="Times New Roman"/>
          <w:kern w:val="2"/>
          <w:sz w:val="24"/>
          <w:szCs w:val="24"/>
          <w14:ligatures w14:val="standardContextual"/>
        </w:rPr>
        <w:t>)</w:t>
      </w:r>
      <w:r w:rsidR="008D2AB6" w:rsidRPr="00BD3F45">
        <w:rPr>
          <w:rFonts w:ascii="Times New Roman" w:eastAsia="Calibri" w:hAnsi="Times New Roman"/>
          <w:kern w:val="2"/>
          <w:sz w:val="24"/>
          <w:szCs w:val="24"/>
          <w14:ligatures w14:val="standardContextual"/>
        </w:rPr>
        <w:t xml:space="preserve">, </w:t>
      </w:r>
      <w:r w:rsidR="00FF6E08" w:rsidRPr="00BD3F45">
        <w:rPr>
          <w:rFonts w:ascii="Times New Roman" w:eastAsia="Calibri" w:hAnsi="Times New Roman"/>
          <w:kern w:val="2"/>
          <w:sz w:val="24"/>
          <w:szCs w:val="24"/>
          <w14:ligatures w14:val="standardContextual"/>
        </w:rPr>
        <w:t xml:space="preserve">Ministerul Investițiilor şi Proiectelor Europene virează către unitatea emitentă sumele aferente măsurii de susţinere </w:t>
      </w:r>
      <w:r w:rsidR="008D2AB6" w:rsidRPr="00BD3F45">
        <w:rPr>
          <w:rFonts w:ascii="Times New Roman" w:eastAsia="Calibri" w:hAnsi="Times New Roman"/>
          <w:kern w:val="2"/>
          <w:sz w:val="24"/>
          <w:szCs w:val="24"/>
          <w14:ligatures w14:val="standardContextual"/>
        </w:rPr>
        <w:t xml:space="preserve">ulterior confirmării livrării suporturilor electronice către </w:t>
      </w:r>
      <w:r w:rsidR="0088297B" w:rsidRPr="00BD3F45">
        <w:rPr>
          <w:rFonts w:ascii="Times New Roman" w:eastAsia="Calibri" w:hAnsi="Times New Roman"/>
          <w:kern w:val="2"/>
          <w:sz w:val="24"/>
          <w:szCs w:val="24"/>
          <w14:ligatures w14:val="standardContextual"/>
        </w:rPr>
        <w:t>unitățile/instituțiile de învățământ</w:t>
      </w:r>
      <w:r w:rsidR="00F10258" w:rsidRPr="00BD3F45">
        <w:rPr>
          <w:rFonts w:ascii="Times New Roman" w:eastAsia="Calibri" w:hAnsi="Times New Roman"/>
          <w:kern w:val="2"/>
          <w:sz w:val="24"/>
          <w:szCs w:val="24"/>
          <w14:ligatures w14:val="standardContextual"/>
        </w:rPr>
        <w:t xml:space="preserve"> de către </w:t>
      </w:r>
      <w:r w:rsidR="005F5AD5" w:rsidRPr="00BD3F45">
        <w:rPr>
          <w:rFonts w:ascii="Times New Roman" w:eastAsia="Calibri" w:hAnsi="Times New Roman"/>
          <w:kern w:val="2"/>
          <w:sz w:val="24"/>
          <w:szCs w:val="24"/>
          <w14:ligatures w14:val="standardContextual"/>
        </w:rPr>
        <w:t>Compania Națională „Poșta Română“ - S.A.</w:t>
      </w:r>
      <w:r w:rsidR="00916613" w:rsidRPr="00BD3F45">
        <w:rPr>
          <w:rFonts w:ascii="Times New Roman" w:eastAsia="Calibri" w:hAnsi="Times New Roman"/>
          <w:kern w:val="2"/>
          <w:sz w:val="24"/>
          <w:szCs w:val="24"/>
          <w14:ligatures w14:val="standardContextual"/>
        </w:rPr>
        <w:t>.</w:t>
      </w:r>
    </w:p>
    <w:p w14:paraId="0EB0FCA3" w14:textId="46B7C0BD" w:rsidR="00D60469" w:rsidRPr="00BD3F45" w:rsidRDefault="00D60469" w:rsidP="00FF71AC">
      <w:pPr>
        <w:spacing w:before="120" w:after="0" w:line="360" w:lineRule="auto"/>
        <w:ind w:left="0" w:firstLine="710"/>
        <w:rPr>
          <w:rFonts w:ascii="Times New Roman" w:eastAsia="Calibri" w:hAnsi="Times New Roman"/>
          <w:kern w:val="2"/>
          <w:sz w:val="24"/>
          <w:szCs w:val="24"/>
          <w14:ligatures w14:val="standardContextual"/>
        </w:rPr>
      </w:pPr>
      <w:r w:rsidRPr="00FF71AC">
        <w:rPr>
          <w:rFonts w:ascii="Times New Roman" w:eastAsia="Calibri" w:hAnsi="Times New Roman"/>
          <w:b/>
          <w:bCs/>
          <w:kern w:val="2"/>
          <w:sz w:val="24"/>
          <w:szCs w:val="24"/>
          <w14:ligatures w14:val="standardContextual"/>
        </w:rPr>
        <w:t>(1</w:t>
      </w:r>
      <w:r w:rsidR="0032290A" w:rsidRPr="00FF71AC">
        <w:rPr>
          <w:rFonts w:ascii="Times New Roman" w:eastAsia="Calibri" w:hAnsi="Times New Roman"/>
          <w:b/>
          <w:bCs/>
          <w:kern w:val="2"/>
          <w:sz w:val="24"/>
          <w:szCs w:val="24"/>
          <w14:ligatures w14:val="standardContextual"/>
        </w:rPr>
        <w:t>4</w:t>
      </w:r>
      <w:r w:rsidRPr="00FF71AC">
        <w:rPr>
          <w:rFonts w:ascii="Times New Roman" w:eastAsia="Calibri" w:hAnsi="Times New Roman"/>
          <w:b/>
          <w:bCs/>
          <w:kern w:val="2"/>
          <w:sz w:val="24"/>
          <w:szCs w:val="24"/>
          <w14:ligatures w14:val="standardContextual"/>
        </w:rPr>
        <w:t>)</w:t>
      </w:r>
      <w:r w:rsidR="0088297B" w:rsidRPr="00BD3F45">
        <w:rPr>
          <w:rFonts w:ascii="Times New Roman" w:eastAsia="Calibri" w:hAnsi="Times New Roman"/>
          <w:kern w:val="2"/>
          <w:sz w:val="24"/>
          <w:szCs w:val="24"/>
          <w14:ligatures w14:val="standardContextual"/>
        </w:rPr>
        <w:tab/>
      </w:r>
      <w:bookmarkStart w:id="7" w:name="_Hlk221032903"/>
      <w:r w:rsidR="002B30A0" w:rsidRPr="00BD3F45">
        <w:rPr>
          <w:rFonts w:ascii="Times New Roman" w:eastAsia="Calibri" w:hAnsi="Times New Roman"/>
          <w:kern w:val="2"/>
          <w:sz w:val="24"/>
          <w:szCs w:val="24"/>
          <w14:ligatures w14:val="standardContextual"/>
        </w:rPr>
        <w:t xml:space="preserve">Prin excepție de la </w:t>
      </w:r>
      <w:r w:rsidR="001B63C9" w:rsidRPr="00BD3F45">
        <w:rPr>
          <w:rFonts w:ascii="Times New Roman" w:eastAsia="Calibri" w:hAnsi="Times New Roman"/>
          <w:kern w:val="2"/>
          <w:sz w:val="24"/>
          <w:szCs w:val="24"/>
          <w14:ligatures w14:val="standardContextual"/>
        </w:rPr>
        <w:t xml:space="preserve">prevederile </w:t>
      </w:r>
      <w:r w:rsidR="002B30A0" w:rsidRPr="00BD3F45">
        <w:rPr>
          <w:rFonts w:ascii="Times New Roman" w:eastAsia="Calibri" w:hAnsi="Times New Roman"/>
          <w:kern w:val="2"/>
          <w:sz w:val="24"/>
          <w:szCs w:val="24"/>
          <w14:ligatures w14:val="standardContextual"/>
        </w:rPr>
        <w:t>art</w:t>
      </w:r>
      <w:r w:rsidR="00F52E13" w:rsidRPr="00BD3F45">
        <w:rPr>
          <w:rFonts w:ascii="Times New Roman" w:eastAsia="Calibri" w:hAnsi="Times New Roman"/>
          <w:kern w:val="2"/>
          <w:sz w:val="24"/>
          <w:szCs w:val="24"/>
          <w14:ligatures w14:val="standardContextual"/>
        </w:rPr>
        <w:t>.</w:t>
      </w:r>
      <w:r w:rsidR="002B30A0" w:rsidRPr="00BD3F45">
        <w:rPr>
          <w:rFonts w:ascii="Times New Roman" w:eastAsia="Calibri" w:hAnsi="Times New Roman"/>
          <w:kern w:val="2"/>
          <w:sz w:val="24"/>
          <w:szCs w:val="24"/>
          <w14:ligatures w14:val="standardContextual"/>
        </w:rPr>
        <w:t xml:space="preserve"> 3</w:t>
      </w:r>
      <w:r w:rsidR="001B63C9" w:rsidRPr="00BD3F45">
        <w:rPr>
          <w:rFonts w:ascii="Times New Roman" w:eastAsia="Calibri" w:hAnsi="Times New Roman"/>
          <w:kern w:val="2"/>
          <w:sz w:val="24"/>
          <w:szCs w:val="24"/>
          <w14:ligatures w14:val="standardContextual"/>
        </w:rPr>
        <w:t xml:space="preserve"> alin. (4)</w:t>
      </w:r>
      <w:r w:rsidR="00F52E13" w:rsidRPr="00BD3F45">
        <w:rPr>
          <w:rFonts w:ascii="Times New Roman" w:eastAsia="Calibri" w:hAnsi="Times New Roman"/>
          <w:kern w:val="2"/>
          <w:sz w:val="24"/>
          <w:szCs w:val="24"/>
          <w14:ligatures w14:val="standardContextual"/>
        </w:rPr>
        <w:t>,</w:t>
      </w:r>
      <w:r w:rsidR="002B30A0" w:rsidRPr="00BD3F45">
        <w:rPr>
          <w:rFonts w:ascii="Times New Roman" w:eastAsia="Calibri" w:hAnsi="Times New Roman"/>
          <w:kern w:val="2"/>
          <w:sz w:val="24"/>
          <w:szCs w:val="24"/>
          <w14:ligatures w14:val="standardContextual"/>
        </w:rPr>
        <w:t xml:space="preserve"> p</w:t>
      </w:r>
      <w:r w:rsidRPr="00BD3F45">
        <w:rPr>
          <w:rFonts w:ascii="Times New Roman" w:eastAsia="Calibri" w:hAnsi="Times New Roman"/>
          <w:kern w:val="2"/>
          <w:sz w:val="24"/>
          <w:szCs w:val="24"/>
          <w14:ligatures w14:val="standardContextual"/>
        </w:rPr>
        <w:t>entru anul școlar/universitar 2025-2026</w:t>
      </w:r>
      <w:bookmarkEnd w:id="7"/>
      <w:r w:rsidRPr="00BD3F45">
        <w:rPr>
          <w:rFonts w:ascii="Times New Roman" w:eastAsia="Calibri" w:hAnsi="Times New Roman"/>
          <w:kern w:val="2"/>
          <w:sz w:val="24"/>
          <w:szCs w:val="24"/>
          <w14:ligatures w14:val="standardContextual"/>
        </w:rPr>
        <w:t>, prima de carieră didactică se acordă începând cu luna aprilie 2026 şi se utilizează până la sfârșitul anului școlar/ universitar 2025-2026</w:t>
      </w:r>
      <w:r w:rsidR="00A87EC1" w:rsidRPr="00BD3F45">
        <w:rPr>
          <w:rFonts w:ascii="Times New Roman" w:eastAsia="Calibri" w:hAnsi="Times New Roman"/>
          <w:kern w:val="2"/>
          <w:sz w:val="24"/>
          <w:szCs w:val="24"/>
          <w14:ligatures w14:val="standardContextual"/>
        </w:rPr>
        <w:t>, respectiv 31 august</w:t>
      </w:r>
      <w:r w:rsidR="00236B7F" w:rsidRPr="00BD3F45">
        <w:rPr>
          <w:rFonts w:ascii="Times New Roman" w:eastAsia="Calibri" w:hAnsi="Times New Roman"/>
          <w:kern w:val="2"/>
          <w:sz w:val="24"/>
          <w:szCs w:val="24"/>
          <w14:ligatures w14:val="standardContextual"/>
        </w:rPr>
        <w:t xml:space="preserve"> 2026</w:t>
      </w:r>
      <w:r w:rsidR="00A87EC1" w:rsidRPr="00BD3F45">
        <w:rPr>
          <w:rFonts w:ascii="Times New Roman" w:eastAsia="Calibri" w:hAnsi="Times New Roman"/>
          <w:kern w:val="2"/>
          <w:sz w:val="24"/>
          <w:szCs w:val="24"/>
          <w14:ligatures w14:val="standardContextual"/>
        </w:rPr>
        <w:t>, respectiv 30 septembrie 2026</w:t>
      </w:r>
      <w:r w:rsidRPr="00BD3F45">
        <w:rPr>
          <w:rFonts w:ascii="Times New Roman" w:eastAsia="Calibri" w:hAnsi="Times New Roman"/>
          <w:kern w:val="2"/>
          <w:sz w:val="24"/>
          <w:szCs w:val="24"/>
          <w14:ligatures w14:val="standardContextual"/>
        </w:rPr>
        <w:t>.</w:t>
      </w:r>
    </w:p>
    <w:p w14:paraId="2072C70B" w14:textId="7C0B07C6" w:rsidR="00173390" w:rsidRPr="00BD3F45" w:rsidRDefault="00173390" w:rsidP="00FF71AC">
      <w:pPr>
        <w:spacing w:before="120" w:after="0" w:line="360" w:lineRule="auto"/>
        <w:ind w:left="0" w:firstLine="710"/>
        <w:rPr>
          <w:rFonts w:ascii="Times New Roman" w:eastAsia="Calibri" w:hAnsi="Times New Roman"/>
          <w:kern w:val="2"/>
          <w:sz w:val="24"/>
          <w:szCs w:val="24"/>
          <w14:ligatures w14:val="standardContextual"/>
        </w:rPr>
      </w:pPr>
      <w:r w:rsidRPr="00FF71AC">
        <w:rPr>
          <w:rFonts w:ascii="Times New Roman" w:eastAsia="Calibri" w:hAnsi="Times New Roman"/>
          <w:b/>
          <w:bCs/>
          <w:kern w:val="2"/>
          <w:sz w:val="24"/>
          <w:szCs w:val="24"/>
          <w14:ligatures w14:val="standardContextual"/>
        </w:rPr>
        <w:t>(1</w:t>
      </w:r>
      <w:r w:rsidR="0032290A" w:rsidRPr="00FF71AC">
        <w:rPr>
          <w:rFonts w:ascii="Times New Roman" w:eastAsia="Calibri" w:hAnsi="Times New Roman"/>
          <w:b/>
          <w:bCs/>
          <w:kern w:val="2"/>
          <w:sz w:val="24"/>
          <w:szCs w:val="24"/>
          <w14:ligatures w14:val="standardContextual"/>
        </w:rPr>
        <w:t>5</w:t>
      </w:r>
      <w:r w:rsidRPr="00FF71AC">
        <w:rPr>
          <w:rFonts w:ascii="Times New Roman" w:eastAsia="Calibri" w:hAnsi="Times New Roman"/>
          <w:b/>
          <w:bCs/>
          <w:kern w:val="2"/>
          <w:sz w:val="24"/>
          <w:szCs w:val="24"/>
          <w14:ligatures w14:val="standardContextual"/>
        </w:rPr>
        <w:t>)</w:t>
      </w:r>
      <w:r w:rsidR="00F52E13" w:rsidRPr="00BD3F45">
        <w:rPr>
          <w:rFonts w:ascii="Times New Roman" w:eastAsia="Calibri" w:hAnsi="Times New Roman"/>
          <w:kern w:val="2"/>
          <w:sz w:val="24"/>
          <w:szCs w:val="24"/>
          <w14:ligatures w14:val="standardContextual"/>
        </w:rPr>
        <w:tab/>
      </w:r>
      <w:r w:rsidR="000E282F" w:rsidRPr="00BD3F45">
        <w:rPr>
          <w:rFonts w:ascii="Times New Roman" w:eastAsia="Calibri" w:hAnsi="Times New Roman"/>
          <w:kern w:val="2"/>
          <w:sz w:val="24"/>
          <w:szCs w:val="24"/>
          <w14:ligatures w14:val="standardContextual"/>
        </w:rPr>
        <w:t>Pentru anul școlar/universitar 2025-2026</w:t>
      </w:r>
      <w:r w:rsidRPr="00BD3F45">
        <w:rPr>
          <w:rFonts w:ascii="Times New Roman" w:eastAsia="Calibri" w:hAnsi="Times New Roman"/>
          <w:kern w:val="2"/>
          <w:sz w:val="24"/>
          <w:szCs w:val="24"/>
          <w14:ligatures w14:val="standardContextual"/>
        </w:rPr>
        <w:t xml:space="preserve">, </w:t>
      </w:r>
      <w:r w:rsidR="00B25F78" w:rsidRPr="00BD3F45">
        <w:rPr>
          <w:rFonts w:ascii="Times New Roman" w:eastAsia="Calibri" w:hAnsi="Times New Roman"/>
          <w:kern w:val="2"/>
          <w:sz w:val="24"/>
          <w:szCs w:val="24"/>
          <w14:ligatures w14:val="standardContextual"/>
        </w:rPr>
        <w:t xml:space="preserve">alimentarea </w:t>
      </w:r>
      <w:r w:rsidR="00DB3686" w:rsidRPr="00BD3F45">
        <w:rPr>
          <w:rFonts w:ascii="Times New Roman" w:eastAsia="Calibri" w:hAnsi="Times New Roman"/>
          <w:kern w:val="2"/>
          <w:sz w:val="24"/>
          <w:szCs w:val="24"/>
          <w14:ligatures w14:val="standardContextual"/>
        </w:rPr>
        <w:t xml:space="preserve">măsurilor de susținere </w:t>
      </w:r>
      <w:r w:rsidRPr="00BD3F45">
        <w:rPr>
          <w:rFonts w:ascii="Times New Roman" w:eastAsia="Calibri" w:hAnsi="Times New Roman"/>
          <w:kern w:val="2"/>
          <w:sz w:val="24"/>
          <w:szCs w:val="24"/>
          <w14:ligatures w14:val="standardContextual"/>
        </w:rPr>
        <w:t xml:space="preserve"> se </w:t>
      </w:r>
      <w:r w:rsidR="00B25F78" w:rsidRPr="00BD3F45">
        <w:rPr>
          <w:rFonts w:ascii="Times New Roman" w:eastAsia="Calibri" w:hAnsi="Times New Roman"/>
          <w:kern w:val="2"/>
          <w:sz w:val="24"/>
          <w:szCs w:val="24"/>
          <w14:ligatures w14:val="standardContextual"/>
        </w:rPr>
        <w:t>realizează</w:t>
      </w:r>
      <w:r w:rsidRPr="00BD3F45">
        <w:rPr>
          <w:rFonts w:ascii="Times New Roman" w:eastAsia="Calibri" w:hAnsi="Times New Roman"/>
          <w:kern w:val="2"/>
          <w:sz w:val="24"/>
          <w:szCs w:val="24"/>
          <w14:ligatures w14:val="standardContextual"/>
        </w:rPr>
        <w:t xml:space="preserve"> ori de câte ori este necesar</w:t>
      </w:r>
      <w:r w:rsidR="004608FE" w:rsidRPr="00BD3F45">
        <w:rPr>
          <w:rFonts w:ascii="Times New Roman" w:eastAsia="Calibri" w:hAnsi="Times New Roman"/>
          <w:kern w:val="2"/>
          <w:sz w:val="24"/>
          <w:szCs w:val="24"/>
          <w14:ligatures w14:val="standardContextual"/>
        </w:rPr>
        <w:t xml:space="preserve">, dar nu mai târziu de </w:t>
      </w:r>
      <w:r w:rsidRPr="00BD3F45">
        <w:rPr>
          <w:rFonts w:ascii="Times New Roman" w:eastAsia="Calibri" w:hAnsi="Times New Roman"/>
          <w:kern w:val="2"/>
          <w:sz w:val="24"/>
          <w:szCs w:val="24"/>
          <w14:ligatures w14:val="standardContextual"/>
        </w:rPr>
        <w:t xml:space="preserve">30 de zile înainte de expirarea termenului de utilizare </w:t>
      </w:r>
      <w:r w:rsidR="000E282F" w:rsidRPr="00BD3F45">
        <w:rPr>
          <w:rFonts w:ascii="Times New Roman" w:eastAsia="Calibri" w:hAnsi="Times New Roman"/>
          <w:kern w:val="2"/>
          <w:sz w:val="24"/>
          <w:szCs w:val="24"/>
          <w14:ligatures w14:val="standardContextual"/>
        </w:rPr>
        <w:t>prevăzut la alin. (1</w:t>
      </w:r>
      <w:r w:rsidR="0032290A" w:rsidRPr="00BD3F45">
        <w:rPr>
          <w:rFonts w:ascii="Times New Roman" w:eastAsia="Calibri" w:hAnsi="Times New Roman"/>
          <w:kern w:val="2"/>
          <w:sz w:val="24"/>
          <w:szCs w:val="24"/>
          <w14:ligatures w14:val="standardContextual"/>
        </w:rPr>
        <w:t>4</w:t>
      </w:r>
      <w:r w:rsidR="000E282F" w:rsidRPr="00BD3F45">
        <w:rPr>
          <w:rFonts w:ascii="Times New Roman" w:eastAsia="Calibri" w:hAnsi="Times New Roman"/>
          <w:kern w:val="2"/>
          <w:sz w:val="24"/>
          <w:szCs w:val="24"/>
          <w14:ligatures w14:val="standardContextual"/>
        </w:rPr>
        <w:t>)</w:t>
      </w:r>
      <w:r w:rsidRPr="00BD3F45">
        <w:rPr>
          <w:rFonts w:ascii="Times New Roman" w:eastAsia="Calibri" w:hAnsi="Times New Roman"/>
          <w:kern w:val="2"/>
          <w:sz w:val="24"/>
          <w:szCs w:val="24"/>
          <w14:ligatures w14:val="standardContextual"/>
        </w:rPr>
        <w:t>.</w:t>
      </w:r>
    </w:p>
    <w:p w14:paraId="5A477FED" w14:textId="7F2509C0" w:rsidR="00C627B5" w:rsidRPr="00BD3F45" w:rsidRDefault="00213A44" w:rsidP="00FF71AC">
      <w:pPr>
        <w:spacing w:after="0" w:line="360" w:lineRule="auto"/>
        <w:ind w:left="0" w:firstLine="710"/>
        <w:rPr>
          <w:rFonts w:ascii="Times New Roman" w:eastAsia="Calibri" w:hAnsi="Times New Roman"/>
          <w:kern w:val="2"/>
          <w:sz w:val="24"/>
          <w:szCs w:val="24"/>
          <w14:ligatures w14:val="standardContextual"/>
        </w:rPr>
      </w:pPr>
      <w:r w:rsidRPr="00FF71AC">
        <w:rPr>
          <w:rFonts w:ascii="Times New Roman" w:eastAsia="Calibri" w:hAnsi="Times New Roman"/>
          <w:b/>
          <w:bCs/>
          <w:kern w:val="2"/>
          <w:sz w:val="24"/>
          <w:szCs w:val="24"/>
          <w14:ligatures w14:val="standardContextual"/>
        </w:rPr>
        <w:t>(1</w:t>
      </w:r>
      <w:r w:rsidR="0032290A" w:rsidRPr="00FF71AC">
        <w:rPr>
          <w:rFonts w:ascii="Times New Roman" w:eastAsia="Calibri" w:hAnsi="Times New Roman"/>
          <w:b/>
          <w:bCs/>
          <w:kern w:val="2"/>
          <w:sz w:val="24"/>
          <w:szCs w:val="24"/>
          <w14:ligatures w14:val="standardContextual"/>
        </w:rPr>
        <w:t>6</w:t>
      </w:r>
      <w:r w:rsidRPr="00FF71AC">
        <w:rPr>
          <w:rFonts w:ascii="Times New Roman" w:eastAsia="Calibri" w:hAnsi="Times New Roman"/>
          <w:b/>
          <w:bCs/>
          <w:kern w:val="2"/>
          <w:sz w:val="24"/>
          <w:szCs w:val="24"/>
          <w14:ligatures w14:val="standardContextual"/>
        </w:rPr>
        <w:t>)</w:t>
      </w:r>
      <w:r w:rsidR="00F52E13" w:rsidRPr="00BD3F45">
        <w:rPr>
          <w:rFonts w:ascii="Times New Roman" w:eastAsia="Calibri" w:hAnsi="Times New Roman"/>
          <w:kern w:val="2"/>
          <w:sz w:val="24"/>
          <w:szCs w:val="24"/>
          <w14:ligatures w14:val="standardContextual"/>
        </w:rPr>
        <w:tab/>
      </w:r>
      <w:r w:rsidR="00821386" w:rsidRPr="00BD3F45">
        <w:rPr>
          <w:rFonts w:ascii="Times New Roman" w:eastAsia="Calibri" w:hAnsi="Times New Roman"/>
          <w:kern w:val="2"/>
          <w:sz w:val="24"/>
          <w:szCs w:val="24"/>
          <w14:ligatures w14:val="standardContextual"/>
        </w:rPr>
        <w:t>Pentru anul școlar/universitar 2025-2026, a</w:t>
      </w:r>
      <w:r w:rsidRPr="00BD3F45">
        <w:rPr>
          <w:rFonts w:ascii="Times New Roman" w:eastAsia="Calibri" w:hAnsi="Times New Roman"/>
          <w:kern w:val="2"/>
          <w:sz w:val="24"/>
          <w:szCs w:val="24"/>
          <w14:ligatures w14:val="standardContextual"/>
        </w:rPr>
        <w:t xml:space="preserve">ctivarea </w:t>
      </w:r>
      <w:r w:rsidR="00F52E13" w:rsidRPr="00BD3F45">
        <w:rPr>
          <w:rFonts w:ascii="Times New Roman" w:eastAsia="Calibri" w:hAnsi="Times New Roman"/>
          <w:kern w:val="2"/>
          <w:sz w:val="24"/>
          <w:szCs w:val="24"/>
          <w14:ligatures w14:val="standardContextual"/>
        </w:rPr>
        <w:t xml:space="preserve">măsurii de susținere </w:t>
      </w:r>
      <w:r w:rsidRPr="00BD3F45">
        <w:rPr>
          <w:rFonts w:ascii="Times New Roman" w:eastAsia="Calibri" w:hAnsi="Times New Roman"/>
          <w:kern w:val="2"/>
          <w:sz w:val="24"/>
          <w:szCs w:val="24"/>
          <w14:ligatures w14:val="standardContextual"/>
        </w:rPr>
        <w:t>se realizează atât de către beneficiarii finali nou-introduși, cât și de către beneficiarii existenți</w:t>
      </w:r>
      <w:r w:rsidR="00821386" w:rsidRPr="00BD3F45">
        <w:rPr>
          <w:rFonts w:ascii="Times New Roman" w:eastAsia="Calibri" w:hAnsi="Times New Roman"/>
          <w:kern w:val="2"/>
          <w:sz w:val="24"/>
          <w:szCs w:val="24"/>
          <w14:ligatures w14:val="standardContextual"/>
        </w:rPr>
        <w:t>,</w:t>
      </w:r>
      <w:r w:rsidR="009D6479" w:rsidRPr="00BD3F45">
        <w:rPr>
          <w:rFonts w:ascii="Times New Roman" w:eastAsia="Calibri" w:hAnsi="Times New Roman"/>
          <w:kern w:val="2"/>
          <w:sz w:val="24"/>
          <w:szCs w:val="24"/>
          <w14:ligatures w14:val="standardContextual"/>
        </w:rPr>
        <w:t xml:space="preserve"> </w:t>
      </w:r>
      <w:r w:rsidR="00821386" w:rsidRPr="00BD3F45">
        <w:rPr>
          <w:rFonts w:ascii="Times New Roman" w:eastAsia="Calibri" w:hAnsi="Times New Roman"/>
          <w:kern w:val="2"/>
          <w:sz w:val="24"/>
          <w:szCs w:val="24"/>
          <w14:ligatures w14:val="standardContextual"/>
        </w:rPr>
        <w:t xml:space="preserve">prin autentificarea </w:t>
      </w:r>
      <w:r w:rsidR="009D6479" w:rsidRPr="00BD3F45">
        <w:rPr>
          <w:rFonts w:ascii="Times New Roman" w:eastAsia="Calibri" w:hAnsi="Times New Roman"/>
          <w:kern w:val="2"/>
          <w:sz w:val="24"/>
          <w:szCs w:val="24"/>
          <w14:ligatures w14:val="standardContextual"/>
        </w:rPr>
        <w:t>în aplicația</w:t>
      </w:r>
      <w:r w:rsidR="00821386" w:rsidRPr="00BD3F45">
        <w:rPr>
          <w:rFonts w:ascii="Times New Roman" w:eastAsia="Calibri" w:hAnsi="Times New Roman"/>
          <w:kern w:val="2"/>
          <w:sz w:val="24"/>
          <w:szCs w:val="24"/>
          <w14:ligatures w14:val="standardContextual"/>
        </w:rPr>
        <w:t xml:space="preserve"> utilizată de</w:t>
      </w:r>
      <w:r w:rsidR="009D6479" w:rsidRPr="00BD3F45">
        <w:rPr>
          <w:rFonts w:ascii="Times New Roman" w:eastAsia="Calibri" w:hAnsi="Times New Roman"/>
          <w:kern w:val="2"/>
          <w:sz w:val="24"/>
          <w:szCs w:val="24"/>
          <w14:ligatures w14:val="standardContextual"/>
        </w:rPr>
        <w:t xml:space="preserve"> </w:t>
      </w:r>
      <w:r w:rsidR="00821386" w:rsidRPr="00BD3F45">
        <w:rPr>
          <w:rFonts w:ascii="Times New Roman" w:eastAsia="Calibri" w:hAnsi="Times New Roman"/>
          <w:kern w:val="2"/>
          <w:sz w:val="24"/>
          <w:szCs w:val="24"/>
          <w14:ligatures w14:val="standardContextual"/>
        </w:rPr>
        <w:t xml:space="preserve">unitatea </w:t>
      </w:r>
      <w:r w:rsidR="00791F46" w:rsidRPr="00BD3F45">
        <w:rPr>
          <w:rFonts w:ascii="Times New Roman" w:eastAsia="Calibri" w:hAnsi="Times New Roman"/>
          <w:kern w:val="2"/>
          <w:sz w:val="24"/>
          <w:szCs w:val="24"/>
          <w14:ligatures w14:val="standardContextual"/>
        </w:rPr>
        <w:t>emitent</w:t>
      </w:r>
      <w:r w:rsidR="00821386" w:rsidRPr="00BD3F45">
        <w:rPr>
          <w:rFonts w:ascii="Times New Roman" w:eastAsia="Calibri" w:hAnsi="Times New Roman"/>
          <w:kern w:val="2"/>
          <w:sz w:val="24"/>
          <w:szCs w:val="24"/>
          <w14:ligatures w14:val="standardContextual"/>
        </w:rPr>
        <w:t>ă</w:t>
      </w:r>
      <w:r w:rsidR="00B76A89" w:rsidRPr="00BD3F45">
        <w:rPr>
          <w:rFonts w:ascii="Times New Roman" w:eastAsia="Calibri" w:hAnsi="Times New Roman"/>
          <w:kern w:val="2"/>
          <w:sz w:val="24"/>
          <w:szCs w:val="24"/>
          <w14:ligatures w14:val="standardContextual"/>
        </w:rPr>
        <w:t xml:space="preserve"> sau a înregistrării prin apelarea call center-ului dedicat, pus la dispoziție de unitatea emitentă.</w:t>
      </w:r>
      <w:r w:rsidR="009D6479" w:rsidRPr="00BD3F45">
        <w:rPr>
          <w:rFonts w:ascii="Times New Roman" w:eastAsia="Calibri" w:hAnsi="Times New Roman"/>
          <w:kern w:val="2"/>
          <w:sz w:val="24"/>
          <w:szCs w:val="24"/>
          <w14:ligatures w14:val="standardContextual"/>
        </w:rPr>
        <w:t xml:space="preserve"> </w:t>
      </w:r>
    </w:p>
    <w:p w14:paraId="6E0728DC" w14:textId="57F534A8" w:rsidR="004852C8" w:rsidRPr="00BD3F45" w:rsidRDefault="00C627B5" w:rsidP="00FF71AC">
      <w:pPr>
        <w:spacing w:after="0" w:line="360" w:lineRule="auto"/>
        <w:ind w:left="0" w:firstLine="710"/>
        <w:rPr>
          <w:rFonts w:ascii="Times New Roman" w:eastAsia="Calibri" w:hAnsi="Times New Roman"/>
          <w:kern w:val="2"/>
          <w:sz w:val="24"/>
          <w:szCs w:val="24"/>
          <w14:ligatures w14:val="standardContextual"/>
        </w:rPr>
      </w:pPr>
      <w:r w:rsidRPr="00FF71AC">
        <w:rPr>
          <w:rFonts w:ascii="Times New Roman" w:eastAsia="Calibri" w:hAnsi="Times New Roman"/>
          <w:b/>
          <w:bCs/>
          <w:kern w:val="2"/>
          <w:sz w:val="24"/>
          <w:szCs w:val="24"/>
          <w14:ligatures w14:val="standardContextual"/>
        </w:rPr>
        <w:t>(17)</w:t>
      </w:r>
      <w:r w:rsidRPr="00BD3F45">
        <w:rPr>
          <w:rFonts w:ascii="Times New Roman" w:eastAsia="Calibri" w:hAnsi="Times New Roman"/>
          <w:kern w:val="2"/>
          <w:sz w:val="24"/>
          <w:szCs w:val="24"/>
          <w14:ligatures w14:val="standardContextual"/>
        </w:rPr>
        <w:t xml:space="preserve"> Modalitatea și i</w:t>
      </w:r>
      <w:r w:rsidR="009D6479" w:rsidRPr="00BD3F45">
        <w:rPr>
          <w:rFonts w:ascii="Times New Roman" w:eastAsia="Calibri" w:hAnsi="Times New Roman"/>
          <w:kern w:val="2"/>
          <w:sz w:val="24"/>
          <w:szCs w:val="24"/>
          <w14:ligatures w14:val="standardContextual"/>
        </w:rPr>
        <w:t>nstrucțiunile referitoare la activarea</w:t>
      </w:r>
      <w:r w:rsidRPr="00BD3F45">
        <w:rPr>
          <w:rFonts w:ascii="Times New Roman" w:eastAsia="Calibri" w:hAnsi="Times New Roman"/>
          <w:kern w:val="2"/>
          <w:sz w:val="24"/>
          <w:szCs w:val="24"/>
          <w14:ligatures w14:val="standardContextual"/>
        </w:rPr>
        <w:t xml:space="preserve"> </w:t>
      </w:r>
      <w:r w:rsidR="009D6479" w:rsidRPr="00BD3F45">
        <w:rPr>
          <w:rFonts w:ascii="Times New Roman" w:eastAsia="Calibri" w:hAnsi="Times New Roman"/>
          <w:kern w:val="2"/>
          <w:sz w:val="24"/>
          <w:szCs w:val="24"/>
          <w14:ligatures w14:val="standardContextual"/>
        </w:rPr>
        <w:t>măsuri</w:t>
      </w:r>
      <w:r w:rsidRPr="00BD3F45">
        <w:rPr>
          <w:rFonts w:ascii="Times New Roman" w:eastAsia="Calibri" w:hAnsi="Times New Roman"/>
          <w:kern w:val="2"/>
          <w:sz w:val="24"/>
          <w:szCs w:val="24"/>
          <w14:ligatures w14:val="standardContextual"/>
        </w:rPr>
        <w:t>i</w:t>
      </w:r>
      <w:r w:rsidR="009D6479" w:rsidRPr="00BD3F45">
        <w:rPr>
          <w:rFonts w:ascii="Times New Roman" w:eastAsia="Calibri" w:hAnsi="Times New Roman"/>
          <w:kern w:val="2"/>
          <w:sz w:val="24"/>
          <w:szCs w:val="24"/>
          <w14:ligatures w14:val="standardContextual"/>
        </w:rPr>
        <w:t xml:space="preserve"> de susținere</w:t>
      </w:r>
      <w:r w:rsidRPr="00BD3F45">
        <w:rPr>
          <w:rFonts w:ascii="Times New Roman" w:eastAsia="Calibri" w:hAnsi="Times New Roman"/>
          <w:kern w:val="2"/>
          <w:sz w:val="24"/>
          <w:szCs w:val="24"/>
          <w14:ligatures w14:val="standardContextual"/>
        </w:rPr>
        <w:t xml:space="preserve"> </w:t>
      </w:r>
      <w:r w:rsidR="009D6479" w:rsidRPr="00BD3F45">
        <w:rPr>
          <w:rFonts w:ascii="Times New Roman" w:eastAsia="Calibri" w:hAnsi="Times New Roman"/>
          <w:kern w:val="2"/>
          <w:sz w:val="24"/>
          <w:szCs w:val="24"/>
          <w14:ligatures w14:val="standardContextual"/>
        </w:rPr>
        <w:t xml:space="preserve"> vor fi</w:t>
      </w:r>
      <w:r w:rsidR="004852C8" w:rsidRPr="00BD3F45">
        <w:rPr>
          <w:rFonts w:ascii="Times New Roman" w:eastAsia="Calibri" w:hAnsi="Times New Roman"/>
          <w:kern w:val="2"/>
          <w:sz w:val="24"/>
          <w:szCs w:val="24"/>
          <w14:ligatures w14:val="standardContextual"/>
        </w:rPr>
        <w:t xml:space="preserve"> </w:t>
      </w:r>
      <w:r w:rsidR="00065250" w:rsidRPr="00BD3F45">
        <w:rPr>
          <w:rFonts w:ascii="Times New Roman" w:eastAsia="Calibri" w:hAnsi="Times New Roman"/>
          <w:kern w:val="2"/>
          <w:sz w:val="24"/>
          <w:szCs w:val="24"/>
          <w14:ligatures w14:val="standardContextual"/>
        </w:rPr>
        <w:t xml:space="preserve">transmise  </w:t>
      </w:r>
      <w:r w:rsidRPr="00BD3F45">
        <w:rPr>
          <w:rFonts w:ascii="Times New Roman" w:eastAsia="Calibri" w:hAnsi="Times New Roman"/>
          <w:kern w:val="2"/>
          <w:sz w:val="24"/>
          <w:szCs w:val="24"/>
          <w14:ligatures w14:val="standardContextual"/>
        </w:rPr>
        <w:t>de unitatea emitentă</w:t>
      </w:r>
      <w:r w:rsidR="00706151" w:rsidRPr="00BD3F45">
        <w:rPr>
          <w:rFonts w:ascii="Times New Roman" w:eastAsia="Calibri" w:hAnsi="Times New Roman"/>
          <w:kern w:val="2"/>
          <w:sz w:val="24"/>
          <w:szCs w:val="24"/>
          <w14:ligatures w14:val="standardContextual"/>
        </w:rPr>
        <w:t xml:space="preserve"> către Ministerul </w:t>
      </w:r>
      <w:r w:rsidRPr="00BD3F45">
        <w:rPr>
          <w:rFonts w:ascii="Times New Roman" w:eastAsia="Calibri" w:hAnsi="Times New Roman"/>
          <w:kern w:val="2"/>
          <w:sz w:val="24"/>
          <w:szCs w:val="24"/>
          <w14:ligatures w14:val="standardContextual"/>
        </w:rPr>
        <w:t xml:space="preserve"> </w:t>
      </w:r>
      <w:r w:rsidR="00706151" w:rsidRPr="00BD3F45">
        <w:rPr>
          <w:rFonts w:ascii="Times New Roman" w:eastAsia="Calibri" w:hAnsi="Times New Roman"/>
          <w:kern w:val="2"/>
          <w:sz w:val="24"/>
          <w:szCs w:val="24"/>
          <w14:ligatures w14:val="standardContextual"/>
        </w:rPr>
        <w:t>Investițiilor şi Proiectelor Europene și</w:t>
      </w:r>
      <w:r w:rsidR="009D6479" w:rsidRPr="00BD3F45">
        <w:rPr>
          <w:rFonts w:ascii="Times New Roman" w:eastAsia="Calibri" w:hAnsi="Times New Roman"/>
          <w:kern w:val="2"/>
          <w:sz w:val="24"/>
          <w:szCs w:val="24"/>
          <w14:ligatures w14:val="standardContextual"/>
        </w:rPr>
        <w:t xml:space="preserve"> Ministerul Educației și </w:t>
      </w:r>
      <w:r w:rsidR="00F04053" w:rsidRPr="00BD3F45">
        <w:rPr>
          <w:rFonts w:ascii="Times New Roman" w:eastAsia="Calibri" w:hAnsi="Times New Roman"/>
          <w:kern w:val="2"/>
          <w:sz w:val="24"/>
          <w:szCs w:val="24"/>
          <w14:ligatures w14:val="standardContextual"/>
        </w:rPr>
        <w:t>C</w:t>
      </w:r>
      <w:r w:rsidR="009D6479" w:rsidRPr="00BD3F45">
        <w:rPr>
          <w:rFonts w:ascii="Times New Roman" w:eastAsia="Calibri" w:hAnsi="Times New Roman"/>
          <w:kern w:val="2"/>
          <w:sz w:val="24"/>
          <w:szCs w:val="24"/>
          <w14:ligatures w14:val="standardContextual"/>
        </w:rPr>
        <w:t>ercetării</w:t>
      </w:r>
      <w:r w:rsidR="00706151" w:rsidRPr="00BD3F45">
        <w:rPr>
          <w:rFonts w:ascii="Times New Roman" w:eastAsia="Calibri" w:hAnsi="Times New Roman"/>
          <w:kern w:val="2"/>
          <w:sz w:val="24"/>
          <w:szCs w:val="24"/>
          <w14:ligatures w14:val="standardContextual"/>
        </w:rPr>
        <w:t xml:space="preserve"> în vederea asigurării informării corespunzătoare a beneficiarilor finali</w:t>
      </w:r>
      <w:r w:rsidR="004852C8" w:rsidRPr="00BD3F45">
        <w:rPr>
          <w:rFonts w:ascii="Times New Roman" w:eastAsia="Calibri" w:hAnsi="Times New Roman"/>
          <w:kern w:val="2"/>
          <w:sz w:val="24"/>
          <w:szCs w:val="24"/>
          <w14:ligatures w14:val="standardContextual"/>
        </w:rPr>
        <w:t xml:space="preserve">. </w:t>
      </w:r>
    </w:p>
    <w:p w14:paraId="3BF7649C" w14:textId="38E8ACA6" w:rsidR="00C627B5" w:rsidRPr="00BD3F45" w:rsidRDefault="004852C8" w:rsidP="005B06F6">
      <w:pPr>
        <w:spacing w:after="0" w:line="360" w:lineRule="auto"/>
        <w:ind w:left="0"/>
        <w:rPr>
          <w:rFonts w:ascii="Times New Roman" w:eastAsia="Calibri" w:hAnsi="Times New Roman"/>
          <w:kern w:val="2"/>
          <w:sz w:val="24"/>
          <w:szCs w:val="24"/>
          <w14:ligatures w14:val="standardContextual"/>
        </w:rPr>
      </w:pPr>
      <w:r w:rsidRPr="00BD3F45">
        <w:rPr>
          <w:rFonts w:ascii="Times New Roman" w:eastAsia="Calibri" w:hAnsi="Times New Roman"/>
          <w:kern w:val="2"/>
          <w:sz w:val="24"/>
          <w:szCs w:val="24"/>
          <w14:ligatures w14:val="standardContextual"/>
        </w:rPr>
        <w:lastRenderedPageBreak/>
        <w:t xml:space="preserve">(18) </w:t>
      </w:r>
      <w:r w:rsidR="00706151" w:rsidRPr="00BD3F45">
        <w:rPr>
          <w:rFonts w:ascii="Times New Roman" w:eastAsia="Calibri" w:hAnsi="Times New Roman"/>
          <w:kern w:val="2"/>
          <w:sz w:val="24"/>
          <w:szCs w:val="24"/>
          <w14:ligatures w14:val="standardContextual"/>
        </w:rPr>
        <w:t xml:space="preserve"> </w:t>
      </w:r>
      <w:r w:rsidRPr="00BD3F45">
        <w:rPr>
          <w:rFonts w:ascii="Times New Roman" w:eastAsia="Calibri" w:hAnsi="Times New Roman"/>
          <w:kern w:val="2"/>
          <w:sz w:val="24"/>
          <w:szCs w:val="24"/>
          <w14:ligatures w14:val="standardContextual"/>
        </w:rPr>
        <w:t xml:space="preserve">Ministerul  Investițiilor şi Proiectelor Europene și Ministerul Educației și </w:t>
      </w:r>
      <w:r w:rsidR="00F3741E" w:rsidRPr="00BD3F45">
        <w:rPr>
          <w:rFonts w:ascii="Times New Roman" w:eastAsia="Calibri" w:hAnsi="Times New Roman"/>
          <w:kern w:val="2"/>
          <w:sz w:val="24"/>
          <w:szCs w:val="24"/>
          <w14:ligatures w14:val="standardContextual"/>
        </w:rPr>
        <w:t>C</w:t>
      </w:r>
      <w:r w:rsidRPr="00BD3F45">
        <w:rPr>
          <w:rFonts w:ascii="Times New Roman" w:eastAsia="Calibri" w:hAnsi="Times New Roman"/>
          <w:kern w:val="2"/>
          <w:sz w:val="24"/>
          <w:szCs w:val="24"/>
          <w14:ligatures w14:val="standardContextual"/>
        </w:rPr>
        <w:t xml:space="preserve">ercetării asigură comunicarea către beneficiarii finali a informațiilor prevăzute la alin. (17), </w:t>
      </w:r>
      <w:r w:rsidR="00706151" w:rsidRPr="00BD3F45">
        <w:rPr>
          <w:rFonts w:ascii="Times New Roman" w:eastAsia="Calibri" w:hAnsi="Times New Roman"/>
          <w:kern w:val="2"/>
          <w:sz w:val="24"/>
          <w:szCs w:val="24"/>
          <w14:ligatures w14:val="standardContextual"/>
        </w:rPr>
        <w:t>inclusiv prin publicarea acestor</w:t>
      </w:r>
      <w:r w:rsidRPr="00BD3F45">
        <w:rPr>
          <w:rFonts w:ascii="Times New Roman" w:eastAsia="Calibri" w:hAnsi="Times New Roman"/>
          <w:kern w:val="2"/>
          <w:sz w:val="24"/>
          <w:szCs w:val="24"/>
          <w14:ligatures w14:val="standardContextual"/>
        </w:rPr>
        <w:t>a</w:t>
      </w:r>
      <w:r w:rsidR="00706151" w:rsidRPr="00BD3F45">
        <w:rPr>
          <w:rFonts w:ascii="Times New Roman" w:eastAsia="Calibri" w:hAnsi="Times New Roman"/>
          <w:kern w:val="2"/>
          <w:sz w:val="24"/>
          <w:szCs w:val="24"/>
          <w14:ligatures w14:val="standardContextual"/>
        </w:rPr>
        <w:t xml:space="preserve"> pe site-urile </w:t>
      </w:r>
      <w:r w:rsidR="00451D0B" w:rsidRPr="00BD3F45">
        <w:rPr>
          <w:rFonts w:ascii="Times New Roman" w:eastAsia="Calibri" w:hAnsi="Times New Roman"/>
          <w:kern w:val="2"/>
          <w:sz w:val="24"/>
          <w:szCs w:val="24"/>
          <w14:ligatures w14:val="standardContextual"/>
        </w:rPr>
        <w:t>proprii</w:t>
      </w:r>
      <w:r w:rsidR="00706151" w:rsidRPr="00BD3F45">
        <w:rPr>
          <w:rFonts w:ascii="Times New Roman" w:eastAsia="Calibri" w:hAnsi="Times New Roman"/>
          <w:kern w:val="2"/>
          <w:sz w:val="24"/>
          <w:szCs w:val="24"/>
          <w14:ligatures w14:val="standardContextual"/>
        </w:rPr>
        <w:t>.</w:t>
      </w:r>
    </w:p>
    <w:p w14:paraId="563BBC23" w14:textId="212DD855" w:rsidR="00213A44" w:rsidRPr="00BD3F45" w:rsidRDefault="00C627B5" w:rsidP="00FF71AC">
      <w:pPr>
        <w:spacing w:after="0" w:line="360" w:lineRule="auto"/>
        <w:ind w:left="0" w:firstLine="720"/>
        <w:rPr>
          <w:rFonts w:ascii="Times New Roman" w:eastAsia="Calibri" w:hAnsi="Times New Roman"/>
          <w:kern w:val="2"/>
          <w:sz w:val="24"/>
          <w:szCs w:val="24"/>
          <w14:ligatures w14:val="standardContextual"/>
        </w:rPr>
      </w:pPr>
      <w:r w:rsidRPr="00FF71AC">
        <w:rPr>
          <w:rFonts w:ascii="Times New Roman" w:eastAsia="Calibri" w:hAnsi="Times New Roman"/>
          <w:b/>
          <w:bCs/>
          <w:kern w:val="2"/>
          <w:sz w:val="24"/>
          <w:szCs w:val="24"/>
          <w14:ligatures w14:val="standardContextual"/>
        </w:rPr>
        <w:t>(1</w:t>
      </w:r>
      <w:r w:rsidR="00330F47" w:rsidRPr="00FF71AC">
        <w:rPr>
          <w:rFonts w:ascii="Times New Roman" w:eastAsia="Calibri" w:hAnsi="Times New Roman"/>
          <w:b/>
          <w:bCs/>
          <w:kern w:val="2"/>
          <w:sz w:val="24"/>
          <w:szCs w:val="24"/>
          <w14:ligatures w14:val="standardContextual"/>
        </w:rPr>
        <w:t>9</w:t>
      </w:r>
      <w:r w:rsidRPr="00FF71AC">
        <w:rPr>
          <w:rFonts w:ascii="Times New Roman" w:eastAsia="Calibri" w:hAnsi="Times New Roman"/>
          <w:b/>
          <w:bCs/>
          <w:kern w:val="2"/>
          <w:sz w:val="24"/>
          <w:szCs w:val="24"/>
          <w14:ligatures w14:val="standardContextual"/>
        </w:rPr>
        <w:t>)</w:t>
      </w:r>
      <w:r w:rsidRPr="00BD3F45">
        <w:rPr>
          <w:rFonts w:ascii="Times New Roman" w:eastAsia="Calibri" w:hAnsi="Times New Roman"/>
          <w:kern w:val="2"/>
          <w:sz w:val="24"/>
          <w:szCs w:val="24"/>
          <w14:ligatures w14:val="standardContextual"/>
        </w:rPr>
        <w:t xml:space="preserve"> </w:t>
      </w:r>
      <w:r w:rsidR="00213A44" w:rsidRPr="00BD3F45">
        <w:rPr>
          <w:rFonts w:ascii="Times New Roman" w:eastAsia="Calibri" w:hAnsi="Times New Roman"/>
          <w:kern w:val="2"/>
          <w:sz w:val="24"/>
          <w:szCs w:val="24"/>
          <w14:ligatures w14:val="standardContextual"/>
        </w:rPr>
        <w:t xml:space="preserve">Utilizarea sumelor </w:t>
      </w:r>
      <w:r w:rsidR="00330F47" w:rsidRPr="00BD3F45">
        <w:rPr>
          <w:rFonts w:ascii="Times New Roman" w:eastAsia="Calibri" w:hAnsi="Times New Roman"/>
          <w:kern w:val="2"/>
          <w:sz w:val="24"/>
          <w:szCs w:val="24"/>
          <w14:ligatures w14:val="standardContextual"/>
        </w:rPr>
        <w:t xml:space="preserve">de către beneficiarii finali </w:t>
      </w:r>
      <w:r w:rsidR="00E94566" w:rsidRPr="00BD3F45">
        <w:rPr>
          <w:rFonts w:ascii="Times New Roman" w:eastAsia="Calibri" w:hAnsi="Times New Roman"/>
          <w:kern w:val="2"/>
          <w:sz w:val="24"/>
          <w:szCs w:val="24"/>
          <w14:ligatures w14:val="standardContextual"/>
        </w:rPr>
        <w:t>se realizează</w:t>
      </w:r>
      <w:r w:rsidR="00213A44" w:rsidRPr="00BD3F45">
        <w:rPr>
          <w:rFonts w:ascii="Times New Roman" w:eastAsia="Calibri" w:hAnsi="Times New Roman"/>
          <w:kern w:val="2"/>
          <w:sz w:val="24"/>
          <w:szCs w:val="24"/>
          <w14:ligatures w14:val="standardContextual"/>
        </w:rPr>
        <w:t xml:space="preserve"> ulterior finalizării procedurii de </w:t>
      </w:r>
      <w:r w:rsidR="00E94566" w:rsidRPr="00BD3F45">
        <w:rPr>
          <w:rFonts w:ascii="Times New Roman" w:eastAsia="Calibri" w:hAnsi="Times New Roman"/>
          <w:kern w:val="2"/>
          <w:sz w:val="24"/>
          <w:szCs w:val="24"/>
          <w14:ligatures w14:val="standardContextual"/>
        </w:rPr>
        <w:t>autentificare în aplicația utilizată de unitatea emitentă</w:t>
      </w:r>
      <w:r w:rsidR="00E94566" w:rsidRPr="00BD3F45" w:rsidDel="00E94566">
        <w:rPr>
          <w:rFonts w:ascii="Times New Roman" w:eastAsia="Calibri" w:hAnsi="Times New Roman"/>
          <w:kern w:val="2"/>
          <w:sz w:val="24"/>
          <w:szCs w:val="24"/>
          <w14:ligatures w14:val="standardContextual"/>
        </w:rPr>
        <w:t xml:space="preserve"> </w:t>
      </w:r>
      <w:r w:rsidR="00CA2B3A" w:rsidRPr="00BD3F45">
        <w:rPr>
          <w:rFonts w:ascii="Times New Roman" w:eastAsia="Calibri" w:hAnsi="Times New Roman"/>
          <w:kern w:val="2"/>
          <w:sz w:val="24"/>
          <w:szCs w:val="24"/>
          <w14:ligatures w14:val="standardContextual"/>
        </w:rPr>
        <w:t>sau a înregistrării prin apelarea call center-ului dedicat, pus la dispoziție de unitatea emitentă.</w:t>
      </w:r>
    </w:p>
    <w:p w14:paraId="4CAD7590" w14:textId="5616DD74" w:rsidR="00213A44" w:rsidRPr="00BD3F45" w:rsidRDefault="00213A44" w:rsidP="00FF71AC">
      <w:pPr>
        <w:spacing w:before="120" w:after="0" w:line="360" w:lineRule="auto"/>
        <w:ind w:left="0" w:firstLine="720"/>
        <w:rPr>
          <w:rFonts w:ascii="Times New Roman" w:eastAsia="Calibri" w:hAnsi="Times New Roman"/>
          <w:kern w:val="2"/>
          <w:sz w:val="24"/>
          <w:szCs w:val="24"/>
          <w:u w:val="single"/>
          <w14:ligatures w14:val="standardContextual"/>
        </w:rPr>
      </w:pPr>
      <w:r w:rsidRPr="00FF71AC">
        <w:rPr>
          <w:rFonts w:ascii="Times New Roman" w:eastAsia="Calibri" w:hAnsi="Times New Roman"/>
          <w:b/>
          <w:bCs/>
          <w:kern w:val="2"/>
          <w:sz w:val="24"/>
          <w:szCs w:val="24"/>
          <w14:ligatures w14:val="standardContextual"/>
        </w:rPr>
        <w:t>(</w:t>
      </w:r>
      <w:r w:rsidR="00AE53E8" w:rsidRPr="00FF71AC">
        <w:rPr>
          <w:rFonts w:ascii="Times New Roman" w:eastAsia="Calibri" w:hAnsi="Times New Roman"/>
          <w:b/>
          <w:bCs/>
          <w:kern w:val="2"/>
          <w:sz w:val="24"/>
          <w:szCs w:val="24"/>
          <w14:ligatures w14:val="standardContextual"/>
        </w:rPr>
        <w:t>20</w:t>
      </w:r>
      <w:r w:rsidRPr="00FF71AC">
        <w:rPr>
          <w:rFonts w:ascii="Times New Roman" w:eastAsia="Calibri" w:hAnsi="Times New Roman"/>
          <w:b/>
          <w:bCs/>
          <w:kern w:val="2"/>
          <w:sz w:val="24"/>
          <w:szCs w:val="24"/>
          <w14:ligatures w14:val="standardContextual"/>
        </w:rPr>
        <w:t>)</w:t>
      </w:r>
      <w:r w:rsidRPr="00BD3F45">
        <w:rPr>
          <w:rFonts w:ascii="Times New Roman" w:eastAsia="Calibri" w:hAnsi="Times New Roman"/>
          <w:kern w:val="2"/>
          <w:sz w:val="24"/>
          <w:szCs w:val="24"/>
          <w14:ligatures w14:val="standardContextual"/>
        </w:rPr>
        <w:t xml:space="preserve"> </w:t>
      </w:r>
      <w:r w:rsidR="009D6479" w:rsidRPr="00BD3F45">
        <w:rPr>
          <w:rFonts w:ascii="Times New Roman" w:eastAsia="Calibri" w:hAnsi="Times New Roman"/>
          <w:kern w:val="2"/>
          <w:sz w:val="24"/>
          <w:szCs w:val="24"/>
          <w14:ligatures w14:val="standardContextual"/>
        </w:rPr>
        <w:tab/>
      </w:r>
      <w:r w:rsidR="00AE53E8" w:rsidRPr="00BD3F45">
        <w:rPr>
          <w:rFonts w:ascii="Times New Roman" w:eastAsia="Calibri" w:hAnsi="Times New Roman"/>
          <w:kern w:val="2"/>
          <w:sz w:val="24"/>
          <w:szCs w:val="24"/>
          <w14:ligatures w14:val="standardContextual"/>
        </w:rPr>
        <w:t>Autentificarea efectuată</w:t>
      </w:r>
      <w:r w:rsidRPr="00BD3F45">
        <w:rPr>
          <w:rFonts w:ascii="Times New Roman" w:eastAsia="Calibri" w:hAnsi="Times New Roman"/>
          <w:kern w:val="2"/>
          <w:sz w:val="24"/>
          <w:szCs w:val="24"/>
          <w14:ligatures w14:val="standardContextual"/>
        </w:rPr>
        <w:t xml:space="preserve"> de către beneficiarul final </w:t>
      </w:r>
      <w:r w:rsidR="006B72C6" w:rsidRPr="00BD3F45">
        <w:rPr>
          <w:rFonts w:ascii="Times New Roman" w:eastAsia="Calibri" w:hAnsi="Times New Roman"/>
          <w:kern w:val="2"/>
          <w:sz w:val="24"/>
          <w:szCs w:val="24"/>
          <w14:ligatures w14:val="standardContextual"/>
        </w:rPr>
        <w:t xml:space="preserve">în aplicația utilizată de  unitatea emitentă </w:t>
      </w:r>
      <w:r w:rsidR="00B76A89" w:rsidRPr="00BD3F45">
        <w:rPr>
          <w:rFonts w:ascii="Times New Roman" w:eastAsia="Calibri" w:hAnsi="Times New Roman"/>
          <w:kern w:val="2"/>
          <w:sz w:val="24"/>
          <w:szCs w:val="24"/>
          <w14:ligatures w14:val="standardContextual"/>
        </w:rPr>
        <w:t xml:space="preserve">sau înregistrarea prin apelarea call center-ului dedicat, pus la dispoziție de unitatea emitentă </w:t>
      </w:r>
      <w:r w:rsidRPr="00BD3F45">
        <w:rPr>
          <w:rFonts w:ascii="Times New Roman" w:eastAsia="Calibri" w:hAnsi="Times New Roman"/>
          <w:kern w:val="2"/>
          <w:sz w:val="24"/>
          <w:szCs w:val="24"/>
          <w14:ligatures w14:val="standardContextual"/>
        </w:rPr>
        <w:t xml:space="preserve">reprezintă dovada faptului că acesta se află în posesia </w:t>
      </w:r>
      <w:r w:rsidR="00DB3686" w:rsidRPr="00BD3F45">
        <w:rPr>
          <w:rFonts w:ascii="Times New Roman" w:eastAsia="Calibri" w:hAnsi="Times New Roman"/>
          <w:kern w:val="2"/>
          <w:sz w:val="24"/>
          <w:szCs w:val="24"/>
          <w14:ligatures w14:val="standardContextual"/>
        </w:rPr>
        <w:t xml:space="preserve">măsurii de susținere </w:t>
      </w:r>
      <w:r w:rsidRPr="00BD3F45">
        <w:rPr>
          <w:rFonts w:ascii="Times New Roman" w:eastAsia="Calibri" w:hAnsi="Times New Roman"/>
          <w:kern w:val="2"/>
          <w:sz w:val="24"/>
          <w:szCs w:val="24"/>
          <w14:ligatures w14:val="standardContextual"/>
        </w:rPr>
        <w:t xml:space="preserve"> și constituie asumarea calității de titular de drept al sprijinului acordat</w:t>
      </w:r>
      <w:r w:rsidR="00F86D0B" w:rsidRPr="00BD3F45">
        <w:rPr>
          <w:rFonts w:ascii="Times New Roman" w:eastAsia="Calibri" w:hAnsi="Times New Roman"/>
          <w:kern w:val="2"/>
          <w:sz w:val="24"/>
          <w:szCs w:val="24"/>
          <w:u w:val="single"/>
          <w14:ligatures w14:val="standardContextual"/>
        </w:rPr>
        <w:t>.</w:t>
      </w:r>
    </w:p>
    <w:p w14:paraId="1F995B5F" w14:textId="6CE1FB3E" w:rsidR="0025633A" w:rsidRPr="00BD3F45" w:rsidRDefault="0025633A" w:rsidP="00FF71AC">
      <w:pPr>
        <w:spacing w:before="120" w:after="0" w:line="360" w:lineRule="auto"/>
        <w:ind w:left="0" w:firstLine="720"/>
        <w:rPr>
          <w:rFonts w:ascii="Times New Roman" w:eastAsia="Calibri" w:hAnsi="Times New Roman"/>
          <w:kern w:val="2"/>
          <w:sz w:val="24"/>
          <w:szCs w:val="24"/>
          <w14:ligatures w14:val="standardContextual"/>
        </w:rPr>
      </w:pPr>
      <w:r w:rsidRPr="00FF71AC">
        <w:rPr>
          <w:rFonts w:ascii="Times New Roman" w:eastAsia="Calibri" w:hAnsi="Times New Roman"/>
          <w:b/>
          <w:bCs/>
          <w:kern w:val="2"/>
          <w:sz w:val="24"/>
          <w:szCs w:val="24"/>
          <w14:ligatures w14:val="standardContextual"/>
        </w:rPr>
        <w:t>(21)</w:t>
      </w:r>
      <w:r w:rsidRPr="00BD3F45">
        <w:rPr>
          <w:rFonts w:ascii="Times New Roman" w:eastAsia="Calibri" w:hAnsi="Times New Roman"/>
          <w:kern w:val="2"/>
          <w:sz w:val="24"/>
          <w:szCs w:val="24"/>
          <w14:ligatures w14:val="standardContextual"/>
        </w:rPr>
        <w:t xml:space="preserve"> Unitatea emitentă are obligația de a pune la dispoziția unității de implementare raportul autentificărilo</w:t>
      </w:r>
      <w:r w:rsidR="004D17F9" w:rsidRPr="00BD3F45">
        <w:rPr>
          <w:rFonts w:ascii="Times New Roman" w:eastAsia="Calibri" w:hAnsi="Times New Roman"/>
          <w:kern w:val="2"/>
          <w:sz w:val="24"/>
          <w:szCs w:val="24"/>
          <w14:ligatures w14:val="standardContextual"/>
        </w:rPr>
        <w:t xml:space="preserve">r </w:t>
      </w:r>
      <w:r w:rsidR="00B76A89" w:rsidRPr="00BD3F45">
        <w:rPr>
          <w:rFonts w:ascii="Times New Roman" w:eastAsia="Calibri" w:hAnsi="Times New Roman"/>
          <w:kern w:val="2"/>
          <w:sz w:val="24"/>
          <w:szCs w:val="24"/>
          <w14:ligatures w14:val="standardContextual"/>
        </w:rPr>
        <w:t>sau</w:t>
      </w:r>
      <w:r w:rsidR="005F5AD5" w:rsidRPr="00BD3F45">
        <w:rPr>
          <w:rFonts w:ascii="Times New Roman" w:eastAsia="Calibri" w:hAnsi="Times New Roman"/>
          <w:kern w:val="2"/>
          <w:sz w:val="24"/>
          <w:szCs w:val="24"/>
          <w14:ligatures w14:val="standardContextual"/>
        </w:rPr>
        <w:t xml:space="preserve"> a</w:t>
      </w:r>
      <w:r w:rsidR="00B76A89" w:rsidRPr="00BD3F45">
        <w:rPr>
          <w:rFonts w:ascii="Times New Roman" w:eastAsia="Calibri" w:hAnsi="Times New Roman"/>
          <w:kern w:val="2"/>
          <w:sz w:val="24"/>
          <w:szCs w:val="24"/>
          <w14:ligatures w14:val="standardContextual"/>
        </w:rPr>
        <w:t xml:space="preserve"> înregistrărilor </w:t>
      </w:r>
      <w:r w:rsidR="004D17F9" w:rsidRPr="00BD3F45">
        <w:rPr>
          <w:rFonts w:ascii="Times New Roman" w:eastAsia="Calibri" w:hAnsi="Times New Roman"/>
          <w:kern w:val="2"/>
          <w:sz w:val="24"/>
          <w:szCs w:val="24"/>
          <w14:ligatures w14:val="standardContextual"/>
        </w:rPr>
        <w:t>efectuate de beneficiarii finali</w:t>
      </w:r>
      <w:r w:rsidR="00E44328" w:rsidRPr="00BD3F45">
        <w:rPr>
          <w:rFonts w:ascii="Times New Roman" w:eastAsia="Calibri" w:hAnsi="Times New Roman"/>
          <w:kern w:val="2"/>
          <w:sz w:val="24"/>
          <w:szCs w:val="24"/>
          <w14:ligatures w14:val="standardContextual"/>
        </w:rPr>
        <w:t xml:space="preserve"> în aplicația utilizată de unitatea emitentă</w:t>
      </w:r>
      <w:r w:rsidR="00B76A89" w:rsidRPr="00BD3F45">
        <w:rPr>
          <w:rFonts w:ascii="Times New Roman" w:eastAsia="Calibri" w:hAnsi="Times New Roman"/>
          <w:kern w:val="2"/>
          <w:sz w:val="24"/>
          <w:szCs w:val="24"/>
          <w14:ligatures w14:val="standardContextual"/>
        </w:rPr>
        <w:t>,</w:t>
      </w:r>
      <w:r w:rsidR="00B76A89" w:rsidRPr="00BD3F45">
        <w:rPr>
          <w:rFonts w:ascii="Times New Roman" w:hAnsi="Times New Roman"/>
          <w:sz w:val="24"/>
          <w:szCs w:val="24"/>
        </w:rPr>
        <w:t xml:space="preserve"> </w:t>
      </w:r>
      <w:r w:rsidR="00B76A89" w:rsidRPr="00BD3F45">
        <w:rPr>
          <w:rFonts w:ascii="Times New Roman" w:eastAsia="Calibri" w:hAnsi="Times New Roman"/>
          <w:kern w:val="2"/>
          <w:sz w:val="24"/>
          <w:szCs w:val="24"/>
          <w14:ligatures w14:val="standardContextual"/>
        </w:rPr>
        <w:t>respectiv call center-ul dedicat</w:t>
      </w:r>
      <w:r w:rsidR="004D17F9" w:rsidRPr="00BD3F45">
        <w:rPr>
          <w:rFonts w:ascii="Times New Roman" w:eastAsia="Calibri" w:hAnsi="Times New Roman"/>
          <w:kern w:val="2"/>
          <w:sz w:val="24"/>
          <w:szCs w:val="24"/>
          <w14:ligatures w14:val="standardContextual"/>
        </w:rPr>
        <w:t>.</w:t>
      </w:r>
    </w:p>
    <w:p w14:paraId="0079B4BF" w14:textId="21E72371" w:rsidR="008D2AB6" w:rsidRPr="00BD3F45" w:rsidRDefault="0018464D" w:rsidP="00FF71AC">
      <w:pPr>
        <w:spacing w:before="120" w:after="0" w:line="360" w:lineRule="auto"/>
        <w:ind w:left="0" w:firstLine="720"/>
        <w:rPr>
          <w:rFonts w:ascii="Times New Roman" w:eastAsia="Calibri" w:hAnsi="Times New Roman"/>
          <w:kern w:val="2"/>
          <w:sz w:val="24"/>
          <w:szCs w:val="24"/>
          <w14:ligatures w14:val="standardContextual"/>
        </w:rPr>
      </w:pPr>
      <w:r w:rsidRPr="00FF71AC">
        <w:rPr>
          <w:rFonts w:ascii="Times New Roman" w:eastAsia="Calibri" w:hAnsi="Times New Roman"/>
          <w:b/>
          <w:bCs/>
          <w:kern w:val="2"/>
          <w:sz w:val="24"/>
          <w:szCs w:val="24"/>
          <w14:ligatures w14:val="standardContextual"/>
        </w:rPr>
        <w:t>(</w:t>
      </w:r>
      <w:r w:rsidR="002C58CC" w:rsidRPr="00FF71AC">
        <w:rPr>
          <w:rFonts w:ascii="Times New Roman" w:eastAsia="Calibri" w:hAnsi="Times New Roman"/>
          <w:b/>
          <w:bCs/>
          <w:kern w:val="2"/>
          <w:sz w:val="24"/>
          <w:szCs w:val="24"/>
          <w14:ligatures w14:val="standardContextual"/>
        </w:rPr>
        <w:t>2</w:t>
      </w:r>
      <w:r w:rsidR="00F30035" w:rsidRPr="00FF71AC">
        <w:rPr>
          <w:rFonts w:ascii="Times New Roman" w:eastAsia="Calibri" w:hAnsi="Times New Roman"/>
          <w:b/>
          <w:bCs/>
          <w:kern w:val="2"/>
          <w:sz w:val="24"/>
          <w:szCs w:val="24"/>
          <w14:ligatures w14:val="standardContextual"/>
        </w:rPr>
        <w:t>2</w:t>
      </w:r>
      <w:r w:rsidRPr="00FF71AC">
        <w:rPr>
          <w:rFonts w:ascii="Times New Roman" w:eastAsia="Calibri" w:hAnsi="Times New Roman"/>
          <w:b/>
          <w:bCs/>
          <w:kern w:val="2"/>
          <w:sz w:val="24"/>
          <w:szCs w:val="24"/>
          <w14:ligatures w14:val="standardContextual"/>
        </w:rPr>
        <w:t>)</w:t>
      </w:r>
      <w:r w:rsidR="00F30035" w:rsidRPr="00BD3F45">
        <w:rPr>
          <w:rFonts w:ascii="Times New Roman" w:eastAsia="Calibri" w:hAnsi="Times New Roman"/>
          <w:kern w:val="2"/>
          <w:sz w:val="24"/>
          <w:szCs w:val="24"/>
          <w14:ligatures w14:val="standardContextual"/>
        </w:rPr>
        <w:t xml:space="preserve"> </w:t>
      </w:r>
      <w:r w:rsidR="008D2AB6" w:rsidRPr="00BD3F45">
        <w:rPr>
          <w:rFonts w:ascii="Times New Roman" w:eastAsia="Calibri" w:hAnsi="Times New Roman"/>
          <w:kern w:val="2"/>
          <w:sz w:val="24"/>
          <w:szCs w:val="24"/>
          <w14:ligatures w14:val="standardContextual"/>
        </w:rPr>
        <w:t xml:space="preserve">În termen de </w:t>
      </w:r>
      <w:r w:rsidR="009D6479" w:rsidRPr="00BD3F45">
        <w:rPr>
          <w:rFonts w:ascii="Times New Roman" w:eastAsia="Calibri" w:hAnsi="Times New Roman"/>
          <w:kern w:val="2"/>
          <w:sz w:val="24"/>
          <w:szCs w:val="24"/>
          <w14:ligatures w14:val="standardContextual"/>
        </w:rPr>
        <w:t xml:space="preserve">maximum </w:t>
      </w:r>
      <w:r w:rsidR="008D2AB6" w:rsidRPr="00BD3F45">
        <w:rPr>
          <w:rFonts w:ascii="Times New Roman" w:eastAsia="Calibri" w:hAnsi="Times New Roman"/>
          <w:kern w:val="2"/>
          <w:sz w:val="24"/>
          <w:szCs w:val="24"/>
          <w14:ligatures w14:val="standardContextual"/>
        </w:rPr>
        <w:t>5 luni de la data utilizării sumei aferente primei de carieră didactică</w:t>
      </w:r>
      <w:r w:rsidR="00B10828" w:rsidRPr="00BD3F45">
        <w:rPr>
          <w:rFonts w:ascii="Times New Roman" w:eastAsia="Calibri" w:hAnsi="Times New Roman"/>
          <w:kern w:val="2"/>
          <w:sz w:val="24"/>
          <w:szCs w:val="24"/>
          <w14:ligatures w14:val="standardContextual"/>
        </w:rPr>
        <w:t xml:space="preserve"> pentru achiziționarea cursurilor de formare profesională</w:t>
      </w:r>
      <w:r w:rsidR="008D2AB6" w:rsidRPr="00BD3F45">
        <w:rPr>
          <w:rFonts w:ascii="Times New Roman" w:eastAsia="Calibri" w:hAnsi="Times New Roman"/>
          <w:kern w:val="2"/>
          <w:sz w:val="24"/>
          <w:szCs w:val="24"/>
          <w14:ligatures w14:val="standardContextual"/>
        </w:rPr>
        <w:t xml:space="preserve">, beneficiarul final personal didactic </w:t>
      </w:r>
      <w:r w:rsidR="007F2CEF" w:rsidRPr="00BD3F45">
        <w:rPr>
          <w:rFonts w:ascii="Times New Roman" w:eastAsia="Calibri" w:hAnsi="Times New Roman"/>
          <w:kern w:val="2"/>
          <w:sz w:val="24"/>
          <w:szCs w:val="24"/>
          <w14:ligatures w14:val="standardContextual"/>
        </w:rPr>
        <w:t xml:space="preserve">şi personal didactic auxiliar </w:t>
      </w:r>
      <w:r w:rsidR="008D2AB6" w:rsidRPr="00BD3F45">
        <w:rPr>
          <w:rFonts w:ascii="Times New Roman" w:eastAsia="Calibri" w:hAnsi="Times New Roman"/>
          <w:kern w:val="2"/>
          <w:sz w:val="24"/>
          <w:szCs w:val="24"/>
          <w14:ligatures w14:val="standardContextual"/>
        </w:rPr>
        <w:t xml:space="preserve">are obligația de a </w:t>
      </w:r>
      <w:r w:rsidR="006879B6" w:rsidRPr="00BD3F45">
        <w:rPr>
          <w:rFonts w:ascii="Times New Roman" w:eastAsia="Calibri" w:hAnsi="Times New Roman"/>
          <w:kern w:val="2"/>
          <w:sz w:val="24"/>
          <w:szCs w:val="24"/>
          <w14:ligatures w14:val="standardContextual"/>
        </w:rPr>
        <w:t xml:space="preserve">încărca în aplicația informatică dezvoltată de către Serviciul de Telecomunicații Speciale certificatul care atestă absolvirea/participarea la </w:t>
      </w:r>
      <w:r w:rsidR="008D2AB6" w:rsidRPr="00BD3F45">
        <w:rPr>
          <w:rFonts w:ascii="Times New Roman" w:eastAsia="Calibri" w:hAnsi="Times New Roman"/>
          <w:kern w:val="2"/>
          <w:sz w:val="24"/>
          <w:szCs w:val="24"/>
          <w14:ligatures w14:val="standardContextual"/>
        </w:rPr>
        <w:t>cursul de pregătire profesională.</w:t>
      </w:r>
    </w:p>
    <w:p w14:paraId="27DC083C" w14:textId="17E2A75A" w:rsidR="008A42E0" w:rsidRPr="00BD3F45" w:rsidRDefault="00213A44" w:rsidP="00FF71AC">
      <w:pPr>
        <w:spacing w:before="120" w:after="0" w:line="360" w:lineRule="auto"/>
        <w:ind w:left="0" w:firstLine="720"/>
        <w:rPr>
          <w:rFonts w:ascii="Times New Roman" w:eastAsia="Calibri" w:hAnsi="Times New Roman"/>
          <w:kern w:val="2"/>
          <w:sz w:val="24"/>
          <w:szCs w:val="24"/>
          <w14:ligatures w14:val="standardContextual"/>
        </w:rPr>
      </w:pPr>
      <w:r w:rsidRPr="00FF71AC">
        <w:rPr>
          <w:rFonts w:ascii="Times New Roman" w:eastAsia="Calibri" w:hAnsi="Times New Roman"/>
          <w:b/>
          <w:bCs/>
          <w:kern w:val="2"/>
          <w:sz w:val="24"/>
          <w:szCs w:val="24"/>
          <w14:ligatures w14:val="standardContextual"/>
        </w:rPr>
        <w:t>(</w:t>
      </w:r>
      <w:r w:rsidR="00F30035" w:rsidRPr="00FF71AC">
        <w:rPr>
          <w:rFonts w:ascii="Times New Roman" w:eastAsia="Calibri" w:hAnsi="Times New Roman"/>
          <w:b/>
          <w:bCs/>
          <w:kern w:val="2"/>
          <w:sz w:val="24"/>
          <w:szCs w:val="24"/>
          <w14:ligatures w14:val="standardContextual"/>
        </w:rPr>
        <w:t>23</w:t>
      </w:r>
      <w:r w:rsidRPr="00FF71AC">
        <w:rPr>
          <w:rFonts w:ascii="Times New Roman" w:eastAsia="Calibri" w:hAnsi="Times New Roman"/>
          <w:b/>
          <w:bCs/>
          <w:kern w:val="2"/>
          <w:sz w:val="24"/>
          <w:szCs w:val="24"/>
          <w14:ligatures w14:val="standardContextual"/>
        </w:rPr>
        <w:t>)</w:t>
      </w:r>
      <w:r w:rsidR="00F30035" w:rsidRPr="00BD3F45">
        <w:rPr>
          <w:rFonts w:ascii="Times New Roman" w:eastAsia="Calibri" w:hAnsi="Times New Roman"/>
          <w:kern w:val="2"/>
          <w:sz w:val="24"/>
          <w:szCs w:val="24"/>
          <w14:ligatures w14:val="standardContextual"/>
        </w:rPr>
        <w:t xml:space="preserve"> </w:t>
      </w:r>
      <w:r w:rsidR="00E10171" w:rsidRPr="00BD3F45">
        <w:rPr>
          <w:rFonts w:ascii="Times New Roman" w:eastAsia="Calibri" w:hAnsi="Times New Roman"/>
          <w:kern w:val="2"/>
          <w:sz w:val="24"/>
          <w:szCs w:val="24"/>
          <w14:ligatures w14:val="standardContextual"/>
        </w:rPr>
        <w:t>U</w:t>
      </w:r>
      <w:r w:rsidRPr="00BD3F45">
        <w:rPr>
          <w:rFonts w:ascii="Times New Roman" w:eastAsia="Calibri" w:hAnsi="Times New Roman"/>
          <w:kern w:val="2"/>
          <w:sz w:val="24"/>
          <w:szCs w:val="24"/>
          <w14:ligatures w14:val="standardContextual"/>
        </w:rPr>
        <w:t>nitățile și instituțiile de învățământ preuniversitar de stat</w:t>
      </w:r>
      <w:r w:rsidR="00E10171" w:rsidRPr="00BD3F45">
        <w:rPr>
          <w:rFonts w:ascii="Times New Roman" w:eastAsia="Calibri" w:hAnsi="Times New Roman"/>
          <w:kern w:val="2"/>
          <w:sz w:val="24"/>
          <w:szCs w:val="24"/>
          <w14:ligatures w14:val="standardContextual"/>
        </w:rPr>
        <w:t>/inspectoratele școlare județene</w:t>
      </w:r>
      <w:r w:rsidRPr="00BD3F45">
        <w:rPr>
          <w:rFonts w:ascii="Times New Roman" w:eastAsia="Calibri" w:hAnsi="Times New Roman"/>
          <w:kern w:val="2"/>
          <w:sz w:val="24"/>
          <w:szCs w:val="24"/>
          <w14:ligatures w14:val="standardContextual"/>
        </w:rPr>
        <w:t xml:space="preserve">, respectiv </w:t>
      </w:r>
      <w:r w:rsidR="00F6200A" w:rsidRPr="00BD3F45">
        <w:rPr>
          <w:rFonts w:ascii="Times New Roman" w:eastAsia="Calibri" w:hAnsi="Times New Roman"/>
          <w:kern w:val="2"/>
          <w:sz w:val="24"/>
          <w:szCs w:val="24"/>
          <w14:ligatures w14:val="standardContextual"/>
        </w:rPr>
        <w:t>instituțiile de învățământ superior</w:t>
      </w:r>
      <w:r w:rsidRPr="00BD3F45">
        <w:rPr>
          <w:rFonts w:ascii="Times New Roman" w:eastAsia="Calibri" w:hAnsi="Times New Roman"/>
          <w:kern w:val="2"/>
          <w:sz w:val="24"/>
          <w:szCs w:val="24"/>
          <w14:ligatures w14:val="standardContextual"/>
        </w:rPr>
        <w:t xml:space="preserve"> de stat, după caz, </w:t>
      </w:r>
      <w:r w:rsidR="00E10171" w:rsidRPr="00BD3F45">
        <w:rPr>
          <w:rFonts w:ascii="Times New Roman" w:eastAsia="Calibri" w:hAnsi="Times New Roman"/>
          <w:kern w:val="2"/>
          <w:sz w:val="24"/>
          <w:szCs w:val="24"/>
          <w14:ligatures w14:val="standardContextual"/>
        </w:rPr>
        <w:t xml:space="preserve">verifică lunar </w:t>
      </w:r>
      <w:r w:rsidRPr="00BD3F45">
        <w:rPr>
          <w:rFonts w:ascii="Times New Roman" w:eastAsia="Calibri" w:hAnsi="Times New Roman"/>
          <w:kern w:val="2"/>
          <w:sz w:val="24"/>
          <w:szCs w:val="24"/>
          <w14:ligatures w14:val="standardContextual"/>
        </w:rPr>
        <w:t xml:space="preserve">documentele justificative încărcate potrivit </w:t>
      </w:r>
      <w:r w:rsidR="006146B0" w:rsidRPr="00BD3F45">
        <w:rPr>
          <w:rFonts w:ascii="Times New Roman" w:eastAsia="Calibri" w:hAnsi="Times New Roman"/>
          <w:kern w:val="2"/>
          <w:sz w:val="24"/>
          <w:szCs w:val="24"/>
          <w14:ligatures w14:val="standardContextual"/>
        </w:rPr>
        <w:t xml:space="preserve">prevederilor </w:t>
      </w:r>
      <w:r w:rsidRPr="00BD3F45">
        <w:rPr>
          <w:rFonts w:ascii="Times New Roman" w:eastAsia="Calibri" w:hAnsi="Times New Roman"/>
          <w:kern w:val="2"/>
          <w:sz w:val="24"/>
          <w:szCs w:val="24"/>
          <w14:ligatures w14:val="standardContextual"/>
        </w:rPr>
        <w:t>alin. (</w:t>
      </w:r>
      <w:r w:rsidR="00F30035" w:rsidRPr="00BD3F45">
        <w:rPr>
          <w:rFonts w:ascii="Times New Roman" w:eastAsia="Calibri" w:hAnsi="Times New Roman"/>
          <w:kern w:val="2"/>
          <w:sz w:val="24"/>
          <w:szCs w:val="24"/>
          <w14:ligatures w14:val="standardContextual"/>
        </w:rPr>
        <w:t>22</w:t>
      </w:r>
      <w:r w:rsidRPr="00BD3F45">
        <w:rPr>
          <w:rFonts w:ascii="Times New Roman" w:eastAsia="Calibri" w:hAnsi="Times New Roman"/>
          <w:kern w:val="2"/>
          <w:sz w:val="24"/>
          <w:szCs w:val="24"/>
          <w14:ligatures w14:val="standardContextual"/>
        </w:rPr>
        <w:t>)</w:t>
      </w:r>
      <w:r w:rsidR="007D56AB" w:rsidRPr="00BD3F45">
        <w:rPr>
          <w:rFonts w:ascii="Times New Roman" w:eastAsia="Calibri" w:hAnsi="Times New Roman"/>
          <w:kern w:val="2"/>
          <w:sz w:val="24"/>
          <w:szCs w:val="24"/>
          <w14:ligatures w14:val="standardContextual"/>
        </w:rPr>
        <w:t xml:space="preserve"> și</w:t>
      </w:r>
      <w:r w:rsidRPr="00BD3F45">
        <w:rPr>
          <w:rFonts w:ascii="Times New Roman" w:eastAsia="Calibri" w:hAnsi="Times New Roman"/>
          <w:kern w:val="2"/>
          <w:sz w:val="24"/>
          <w:szCs w:val="24"/>
          <w14:ligatures w14:val="standardContextual"/>
        </w:rPr>
        <w:t xml:space="preserve"> validează îndeplinirea condițiilor privind absolvirea cursurilor de pregătire profesională </w:t>
      </w:r>
      <w:r w:rsidR="007D56AB" w:rsidRPr="00BD3F45">
        <w:rPr>
          <w:rFonts w:ascii="Times New Roman" w:eastAsia="Calibri" w:hAnsi="Times New Roman"/>
          <w:kern w:val="2"/>
          <w:sz w:val="24"/>
          <w:szCs w:val="24"/>
          <w14:ligatures w14:val="standardContextual"/>
        </w:rPr>
        <w:t>de către beneficiarii finali</w:t>
      </w:r>
      <w:r w:rsidR="00791F46" w:rsidRPr="00BD3F45">
        <w:rPr>
          <w:rFonts w:ascii="Times New Roman" w:eastAsia="Calibri" w:hAnsi="Times New Roman"/>
          <w:kern w:val="2"/>
          <w:sz w:val="24"/>
          <w:szCs w:val="24"/>
          <w14:ligatures w14:val="standardContextual"/>
        </w:rPr>
        <w:t xml:space="preserve">, </w:t>
      </w:r>
      <w:r w:rsidR="00910D4C" w:rsidRPr="00BD3F45">
        <w:rPr>
          <w:rFonts w:ascii="Times New Roman" w:eastAsia="Calibri" w:hAnsi="Times New Roman"/>
          <w:kern w:val="2"/>
          <w:sz w:val="24"/>
          <w:szCs w:val="24"/>
          <w14:ligatures w14:val="standardContextual"/>
        </w:rPr>
        <w:t xml:space="preserve">potrivit </w:t>
      </w:r>
      <w:r w:rsidR="00791F46" w:rsidRPr="00BD3F45">
        <w:rPr>
          <w:rFonts w:ascii="Times New Roman" w:eastAsia="Calibri" w:hAnsi="Times New Roman"/>
          <w:kern w:val="2"/>
          <w:sz w:val="24"/>
          <w:szCs w:val="24"/>
          <w14:ligatures w14:val="standardContextual"/>
        </w:rPr>
        <w:t xml:space="preserve"> art. 2 alin</w:t>
      </w:r>
      <w:r w:rsidR="00E2570D" w:rsidRPr="00BD3F45">
        <w:rPr>
          <w:rFonts w:ascii="Times New Roman" w:eastAsia="Calibri" w:hAnsi="Times New Roman"/>
          <w:kern w:val="2"/>
          <w:sz w:val="24"/>
          <w:szCs w:val="24"/>
          <w14:ligatures w14:val="standardContextual"/>
        </w:rPr>
        <w:t>.</w:t>
      </w:r>
      <w:r w:rsidR="00791F46" w:rsidRPr="00BD3F45">
        <w:rPr>
          <w:rFonts w:ascii="Times New Roman" w:eastAsia="Calibri" w:hAnsi="Times New Roman"/>
          <w:kern w:val="2"/>
          <w:sz w:val="24"/>
          <w:szCs w:val="24"/>
          <w14:ligatures w14:val="standardContextual"/>
        </w:rPr>
        <w:t xml:space="preserve"> (1</w:t>
      </w:r>
      <w:r w:rsidR="00791F46" w:rsidRPr="00BD3F45">
        <w:rPr>
          <w:rFonts w:ascii="Times New Roman" w:eastAsia="Calibri" w:hAnsi="Times New Roman"/>
          <w:kern w:val="2"/>
          <w:sz w:val="24"/>
          <w:szCs w:val="24"/>
          <w:vertAlign w:val="superscript"/>
          <w14:ligatures w14:val="standardContextual"/>
        </w:rPr>
        <w:t>2</w:t>
      </w:r>
      <w:r w:rsidR="00791F46" w:rsidRPr="00BD3F45">
        <w:rPr>
          <w:rFonts w:ascii="Times New Roman" w:eastAsia="Calibri" w:hAnsi="Times New Roman"/>
          <w:kern w:val="2"/>
          <w:sz w:val="24"/>
          <w:szCs w:val="24"/>
          <w14:ligatures w14:val="standardContextual"/>
        </w:rPr>
        <w:t>)</w:t>
      </w:r>
      <w:r w:rsidRPr="00BD3F45">
        <w:rPr>
          <w:rFonts w:ascii="Times New Roman" w:eastAsia="Calibri" w:hAnsi="Times New Roman"/>
          <w:kern w:val="2"/>
          <w:sz w:val="24"/>
          <w:szCs w:val="24"/>
          <w14:ligatures w14:val="standardContextual"/>
        </w:rPr>
        <w:t>.</w:t>
      </w:r>
    </w:p>
    <w:p w14:paraId="6EBA8DEF" w14:textId="6D3AD5EC" w:rsidR="007D56AB" w:rsidRPr="00BD3F45" w:rsidRDefault="007D56AB" w:rsidP="00FF71AC">
      <w:pPr>
        <w:spacing w:before="120" w:after="0" w:line="360" w:lineRule="auto"/>
        <w:ind w:left="0" w:firstLine="720"/>
        <w:rPr>
          <w:rFonts w:ascii="Times New Roman" w:eastAsia="Calibri" w:hAnsi="Times New Roman"/>
          <w:kern w:val="2"/>
          <w:sz w:val="24"/>
          <w:szCs w:val="24"/>
          <w:lang w:val="pt-BR"/>
          <w14:ligatures w14:val="standardContextual"/>
        </w:rPr>
      </w:pPr>
      <w:r w:rsidRPr="00FF71AC">
        <w:rPr>
          <w:rFonts w:ascii="Times New Roman" w:eastAsia="Calibri" w:hAnsi="Times New Roman"/>
          <w:b/>
          <w:bCs/>
          <w:kern w:val="2"/>
          <w:sz w:val="24"/>
          <w:szCs w:val="24"/>
          <w:lang w:val="pt-BR"/>
          <w14:ligatures w14:val="standardContextual"/>
        </w:rPr>
        <w:t>(2</w:t>
      </w:r>
      <w:r w:rsidR="00F30035" w:rsidRPr="00FF71AC">
        <w:rPr>
          <w:rFonts w:ascii="Times New Roman" w:eastAsia="Calibri" w:hAnsi="Times New Roman"/>
          <w:b/>
          <w:bCs/>
          <w:kern w:val="2"/>
          <w:sz w:val="24"/>
          <w:szCs w:val="24"/>
          <w:lang w:val="pt-BR"/>
          <w14:ligatures w14:val="standardContextual"/>
        </w:rPr>
        <w:t>4</w:t>
      </w:r>
      <w:r w:rsidRPr="00FF71AC">
        <w:rPr>
          <w:rFonts w:ascii="Times New Roman" w:eastAsia="Calibri" w:hAnsi="Times New Roman"/>
          <w:b/>
          <w:bCs/>
          <w:kern w:val="2"/>
          <w:sz w:val="24"/>
          <w:szCs w:val="24"/>
          <w:lang w:val="pt-BR"/>
          <w14:ligatures w14:val="standardContextual"/>
        </w:rPr>
        <w:t>)</w:t>
      </w:r>
      <w:r w:rsidR="009D6479" w:rsidRPr="00FF71AC">
        <w:rPr>
          <w:rFonts w:ascii="Times New Roman" w:eastAsia="Calibri" w:hAnsi="Times New Roman"/>
          <w:b/>
          <w:bCs/>
          <w:kern w:val="2"/>
          <w:sz w:val="24"/>
          <w:szCs w:val="24"/>
          <w:lang w:val="pt-BR"/>
          <w14:ligatures w14:val="standardContextual"/>
        </w:rPr>
        <w:tab/>
      </w:r>
      <w:r w:rsidRPr="00BD3F45">
        <w:rPr>
          <w:rFonts w:ascii="Times New Roman" w:eastAsia="Calibri" w:hAnsi="Times New Roman"/>
          <w:kern w:val="2"/>
          <w:sz w:val="24"/>
          <w:szCs w:val="24"/>
          <w:lang w:val="pt-BR"/>
          <w14:ligatures w14:val="standardContextual"/>
        </w:rPr>
        <w:t>Serviciul de Telecomunicații Speciale, în calitate de administrator tehnic al aplicației informatice utilizate pentru implementarea măsurilor prevăzute de prezenta ordonanță</w:t>
      </w:r>
      <w:r w:rsidR="006146B0" w:rsidRPr="00BD3F45">
        <w:rPr>
          <w:rFonts w:ascii="Times New Roman" w:eastAsia="Calibri" w:hAnsi="Times New Roman"/>
          <w:kern w:val="2"/>
          <w:sz w:val="24"/>
          <w:szCs w:val="24"/>
          <w:lang w:val="pt-BR"/>
          <w14:ligatures w14:val="standardContextual"/>
        </w:rPr>
        <w:t xml:space="preserve"> de urgență</w:t>
      </w:r>
      <w:r w:rsidRPr="00BD3F45">
        <w:rPr>
          <w:rFonts w:ascii="Times New Roman" w:eastAsia="Calibri" w:hAnsi="Times New Roman"/>
          <w:kern w:val="2"/>
          <w:sz w:val="24"/>
          <w:szCs w:val="24"/>
          <w:lang w:val="pt-BR"/>
          <w14:ligatures w14:val="standardContextual"/>
        </w:rPr>
        <w:t>, acordă drepturi de acces în aplicație, la nivel de unitate și instituție de învățământ preuniversitar de stat</w:t>
      </w:r>
      <w:r w:rsidR="00791F46" w:rsidRPr="00BD3F45">
        <w:rPr>
          <w:rFonts w:ascii="Times New Roman" w:eastAsia="Calibri" w:hAnsi="Times New Roman"/>
          <w:kern w:val="2"/>
          <w:sz w:val="24"/>
          <w:szCs w:val="24"/>
          <w:lang w:val="pt-BR"/>
          <w14:ligatures w14:val="standardContextual"/>
        </w:rPr>
        <w:t>/</w:t>
      </w:r>
      <w:r w:rsidR="0090399C" w:rsidRPr="00BD3F45">
        <w:rPr>
          <w:rFonts w:ascii="Times New Roman" w:eastAsia="Calibri" w:hAnsi="Times New Roman"/>
          <w:kern w:val="2"/>
          <w:sz w:val="24"/>
          <w:szCs w:val="24"/>
          <w14:ligatures w14:val="standardContextual"/>
        </w:rPr>
        <w:t>inspectoratele școlare județene</w:t>
      </w:r>
      <w:r w:rsidRPr="00BD3F45">
        <w:rPr>
          <w:rFonts w:ascii="Times New Roman" w:eastAsia="Calibri" w:hAnsi="Times New Roman"/>
          <w:kern w:val="2"/>
          <w:sz w:val="24"/>
          <w:szCs w:val="24"/>
          <w:lang w:val="pt-BR"/>
          <w14:ligatures w14:val="standardContextual"/>
        </w:rPr>
        <w:t xml:space="preserve">, respectiv la nivel de </w:t>
      </w:r>
      <w:r w:rsidR="00F6200A" w:rsidRPr="00BD3F45">
        <w:rPr>
          <w:rFonts w:ascii="Times New Roman" w:eastAsia="Calibri" w:hAnsi="Times New Roman"/>
          <w:kern w:val="2"/>
          <w:sz w:val="24"/>
          <w:szCs w:val="24"/>
          <w:lang w:val="pt-BR"/>
          <w14:ligatures w14:val="standardContextual"/>
        </w:rPr>
        <w:t>instituție de învățământ superior</w:t>
      </w:r>
      <w:r w:rsidRPr="00BD3F45">
        <w:rPr>
          <w:rFonts w:ascii="Times New Roman" w:eastAsia="Calibri" w:hAnsi="Times New Roman"/>
          <w:kern w:val="2"/>
          <w:sz w:val="24"/>
          <w:szCs w:val="24"/>
          <w:lang w:val="pt-BR"/>
          <w14:ligatures w14:val="standardContextual"/>
        </w:rPr>
        <w:t xml:space="preserve"> de stat, în scopul efectuării verificărilor prevăzute </w:t>
      </w:r>
      <w:r w:rsidR="00791F46" w:rsidRPr="00BD3F45">
        <w:rPr>
          <w:rFonts w:ascii="Times New Roman" w:eastAsia="Calibri" w:hAnsi="Times New Roman"/>
          <w:kern w:val="2"/>
          <w:sz w:val="24"/>
          <w:szCs w:val="24"/>
          <w:lang w:val="pt-BR"/>
          <w14:ligatures w14:val="standardContextual"/>
        </w:rPr>
        <w:t>la alin. (</w:t>
      </w:r>
      <w:r w:rsidR="009E0ABC" w:rsidRPr="00BD3F45">
        <w:rPr>
          <w:rFonts w:ascii="Times New Roman" w:eastAsia="Calibri" w:hAnsi="Times New Roman"/>
          <w:kern w:val="2"/>
          <w:sz w:val="24"/>
          <w:szCs w:val="24"/>
          <w:lang w:val="pt-BR"/>
          <w14:ligatures w14:val="standardContextual"/>
        </w:rPr>
        <w:t>23</w:t>
      </w:r>
      <w:r w:rsidR="00791F46" w:rsidRPr="00BD3F45">
        <w:rPr>
          <w:rFonts w:ascii="Times New Roman" w:eastAsia="Calibri" w:hAnsi="Times New Roman"/>
          <w:kern w:val="2"/>
          <w:sz w:val="24"/>
          <w:szCs w:val="24"/>
          <w:lang w:val="pt-BR"/>
          <w14:ligatures w14:val="standardContextual"/>
        </w:rPr>
        <w:t>)</w:t>
      </w:r>
      <w:r w:rsidRPr="00BD3F45">
        <w:rPr>
          <w:rFonts w:ascii="Times New Roman" w:eastAsia="Calibri" w:hAnsi="Times New Roman"/>
          <w:kern w:val="2"/>
          <w:sz w:val="24"/>
          <w:szCs w:val="24"/>
          <w:lang w:val="pt-BR"/>
          <w14:ligatures w14:val="standardContextual"/>
        </w:rPr>
        <w:t>.</w:t>
      </w:r>
    </w:p>
    <w:p w14:paraId="05E3ED08" w14:textId="052DC1B7" w:rsidR="007D56AB" w:rsidRPr="00BD3F45" w:rsidRDefault="007D56AB" w:rsidP="00FF71AC">
      <w:pPr>
        <w:spacing w:before="120" w:after="0" w:line="360" w:lineRule="auto"/>
        <w:ind w:left="0" w:firstLine="720"/>
        <w:rPr>
          <w:rFonts w:ascii="Times New Roman" w:eastAsia="Calibri" w:hAnsi="Times New Roman"/>
          <w:kern w:val="2"/>
          <w:sz w:val="24"/>
          <w:szCs w:val="24"/>
          <w:lang w:val="pt-BR"/>
          <w14:ligatures w14:val="standardContextual"/>
        </w:rPr>
      </w:pPr>
      <w:r w:rsidRPr="00FF71AC">
        <w:rPr>
          <w:rFonts w:ascii="Times New Roman" w:eastAsia="Calibri" w:hAnsi="Times New Roman"/>
          <w:b/>
          <w:bCs/>
          <w:kern w:val="2"/>
          <w:sz w:val="24"/>
          <w:szCs w:val="24"/>
          <w:lang w:val="pt-BR"/>
          <w14:ligatures w14:val="standardContextual"/>
        </w:rPr>
        <w:t>(2</w:t>
      </w:r>
      <w:r w:rsidR="009E0ABC" w:rsidRPr="00FF71AC">
        <w:rPr>
          <w:rFonts w:ascii="Times New Roman" w:eastAsia="Calibri" w:hAnsi="Times New Roman"/>
          <w:b/>
          <w:bCs/>
          <w:kern w:val="2"/>
          <w:sz w:val="24"/>
          <w:szCs w:val="24"/>
          <w:lang w:val="pt-BR"/>
          <w14:ligatures w14:val="standardContextual"/>
        </w:rPr>
        <w:t>5</w:t>
      </w:r>
      <w:r w:rsidRPr="00FF71AC">
        <w:rPr>
          <w:rFonts w:ascii="Times New Roman" w:eastAsia="Calibri" w:hAnsi="Times New Roman"/>
          <w:b/>
          <w:bCs/>
          <w:kern w:val="2"/>
          <w:sz w:val="24"/>
          <w:szCs w:val="24"/>
          <w:lang w:val="pt-BR"/>
          <w14:ligatures w14:val="standardContextual"/>
        </w:rPr>
        <w:t>)</w:t>
      </w:r>
      <w:r w:rsidR="009D6479" w:rsidRPr="00FF71AC">
        <w:rPr>
          <w:rFonts w:ascii="Times New Roman" w:eastAsia="Calibri" w:hAnsi="Times New Roman"/>
          <w:b/>
          <w:bCs/>
          <w:kern w:val="2"/>
          <w:sz w:val="24"/>
          <w:szCs w:val="24"/>
          <w:lang w:val="pt-BR"/>
          <w14:ligatures w14:val="standardContextual"/>
        </w:rPr>
        <w:tab/>
      </w:r>
      <w:r w:rsidRPr="00BD3F45">
        <w:rPr>
          <w:rFonts w:ascii="Times New Roman" w:eastAsia="Calibri" w:hAnsi="Times New Roman"/>
          <w:kern w:val="2"/>
          <w:sz w:val="24"/>
          <w:szCs w:val="24"/>
          <w:lang w:val="pt-BR"/>
          <w14:ligatures w14:val="standardContextual"/>
        </w:rPr>
        <w:t>Drepturile de acces prevăzute la alin. (</w:t>
      </w:r>
      <w:r w:rsidR="00621A38" w:rsidRPr="00BD3F45">
        <w:rPr>
          <w:rFonts w:ascii="Times New Roman" w:eastAsia="Calibri" w:hAnsi="Times New Roman"/>
          <w:kern w:val="2"/>
          <w:sz w:val="24"/>
          <w:szCs w:val="24"/>
          <w:lang w:val="pt-BR"/>
          <w14:ligatures w14:val="standardContextual"/>
        </w:rPr>
        <w:t>2</w:t>
      </w:r>
      <w:r w:rsidR="009E0ABC" w:rsidRPr="00BD3F45">
        <w:rPr>
          <w:rFonts w:ascii="Times New Roman" w:eastAsia="Calibri" w:hAnsi="Times New Roman"/>
          <w:kern w:val="2"/>
          <w:sz w:val="24"/>
          <w:szCs w:val="24"/>
          <w:lang w:val="pt-BR"/>
          <w14:ligatures w14:val="standardContextual"/>
        </w:rPr>
        <w:t>4</w:t>
      </w:r>
      <w:r w:rsidRPr="00BD3F45">
        <w:rPr>
          <w:rFonts w:ascii="Times New Roman" w:eastAsia="Calibri" w:hAnsi="Times New Roman"/>
          <w:kern w:val="2"/>
          <w:sz w:val="24"/>
          <w:szCs w:val="24"/>
          <w:lang w:val="pt-BR"/>
          <w14:ligatures w14:val="standardContextual"/>
        </w:rPr>
        <w:t>) permit unităților și instituțiilor de învățământ</w:t>
      </w:r>
      <w:r w:rsidR="00791F46" w:rsidRPr="00BD3F45">
        <w:rPr>
          <w:rFonts w:ascii="Times New Roman" w:eastAsia="Calibri" w:hAnsi="Times New Roman"/>
          <w:kern w:val="2"/>
          <w:sz w:val="24"/>
          <w:szCs w:val="24"/>
          <w:lang w:val="pt-BR"/>
          <w14:ligatures w14:val="standardContextual"/>
        </w:rPr>
        <w:t>/</w:t>
      </w:r>
      <w:r w:rsidR="006C4EE2" w:rsidRPr="00BD3F45">
        <w:rPr>
          <w:rFonts w:ascii="Times New Roman" w:eastAsia="Calibri" w:hAnsi="Times New Roman"/>
          <w:kern w:val="2"/>
          <w:sz w:val="24"/>
          <w:szCs w:val="24"/>
          <w:lang w:val="pt-BR"/>
          <w14:ligatures w14:val="standardContextual"/>
        </w:rPr>
        <w:t>inspectoratele școlare județene</w:t>
      </w:r>
      <w:r w:rsidRPr="00BD3F45">
        <w:rPr>
          <w:rFonts w:ascii="Times New Roman" w:eastAsia="Calibri" w:hAnsi="Times New Roman"/>
          <w:kern w:val="2"/>
          <w:sz w:val="24"/>
          <w:szCs w:val="24"/>
          <w:lang w:val="pt-BR"/>
          <w14:ligatures w14:val="standardContextual"/>
        </w:rPr>
        <w:t xml:space="preserve">, respectiv </w:t>
      </w:r>
      <w:r w:rsidR="00F6200A" w:rsidRPr="00BD3F45">
        <w:rPr>
          <w:rFonts w:ascii="Times New Roman" w:eastAsia="Calibri" w:hAnsi="Times New Roman"/>
          <w:kern w:val="2"/>
          <w:sz w:val="24"/>
          <w:szCs w:val="24"/>
          <w:lang w:val="pt-BR"/>
          <w14:ligatures w14:val="standardContextual"/>
        </w:rPr>
        <w:t>instituțiilor de învățământ superior</w:t>
      </w:r>
      <w:r w:rsidR="0044457B" w:rsidRPr="00BD3F45">
        <w:rPr>
          <w:rFonts w:ascii="Times New Roman" w:eastAsia="Calibri" w:hAnsi="Times New Roman"/>
          <w:kern w:val="2"/>
          <w:sz w:val="24"/>
          <w:szCs w:val="24"/>
          <w:lang w:val="pt-BR"/>
          <w14:ligatures w14:val="standardContextual"/>
        </w:rPr>
        <w:t xml:space="preserve"> de stat</w:t>
      </w:r>
      <w:r w:rsidRPr="00BD3F45">
        <w:rPr>
          <w:rFonts w:ascii="Times New Roman" w:eastAsia="Calibri" w:hAnsi="Times New Roman"/>
          <w:kern w:val="2"/>
          <w:sz w:val="24"/>
          <w:szCs w:val="24"/>
          <w:lang w:val="pt-BR"/>
          <w14:ligatures w14:val="standardContextual"/>
        </w:rPr>
        <w:t>, să verifice, să valideze sau să clarifice datele și documentele încărcate de beneficiarii finali, exclusiv prin intermediul aplicației informatice.</w:t>
      </w:r>
    </w:p>
    <w:p w14:paraId="426FC76D" w14:textId="099C48E4" w:rsidR="006879B6" w:rsidRPr="00BD3F45" w:rsidRDefault="006879B6" w:rsidP="00FF71AC">
      <w:pPr>
        <w:spacing w:before="120" w:after="0" w:line="360" w:lineRule="auto"/>
        <w:ind w:left="0" w:firstLine="720"/>
        <w:rPr>
          <w:rFonts w:ascii="Times New Roman" w:hAnsi="Times New Roman"/>
          <w:sz w:val="24"/>
          <w:szCs w:val="24"/>
        </w:rPr>
      </w:pPr>
      <w:r w:rsidRPr="00FF71AC">
        <w:rPr>
          <w:rFonts w:ascii="Times New Roman" w:eastAsia="Calibri" w:hAnsi="Times New Roman"/>
          <w:b/>
          <w:bCs/>
          <w:kern w:val="2"/>
          <w:sz w:val="24"/>
          <w:szCs w:val="24"/>
          <w14:ligatures w14:val="standardContextual"/>
        </w:rPr>
        <w:lastRenderedPageBreak/>
        <w:t>(</w:t>
      </w:r>
      <w:r w:rsidR="00213A44" w:rsidRPr="00FF71AC">
        <w:rPr>
          <w:rFonts w:ascii="Times New Roman" w:eastAsia="Calibri" w:hAnsi="Times New Roman"/>
          <w:b/>
          <w:bCs/>
          <w:kern w:val="2"/>
          <w:sz w:val="24"/>
          <w:szCs w:val="24"/>
          <w14:ligatures w14:val="standardContextual"/>
        </w:rPr>
        <w:t>2</w:t>
      </w:r>
      <w:r w:rsidR="009E0ABC" w:rsidRPr="00FF71AC">
        <w:rPr>
          <w:rFonts w:ascii="Times New Roman" w:eastAsia="Calibri" w:hAnsi="Times New Roman"/>
          <w:b/>
          <w:bCs/>
          <w:kern w:val="2"/>
          <w:sz w:val="24"/>
          <w:szCs w:val="24"/>
          <w14:ligatures w14:val="standardContextual"/>
        </w:rPr>
        <w:t>6</w:t>
      </w:r>
      <w:r w:rsidRPr="00FF71AC">
        <w:rPr>
          <w:rFonts w:ascii="Times New Roman" w:eastAsia="Calibri" w:hAnsi="Times New Roman"/>
          <w:b/>
          <w:bCs/>
          <w:kern w:val="2"/>
          <w:sz w:val="24"/>
          <w:szCs w:val="24"/>
          <w14:ligatures w14:val="standardContextual"/>
        </w:rPr>
        <w:t>)</w:t>
      </w:r>
      <w:r w:rsidR="00621A38" w:rsidRPr="00BD3F45">
        <w:rPr>
          <w:rFonts w:ascii="Times New Roman" w:eastAsia="Calibri" w:hAnsi="Times New Roman"/>
          <w:kern w:val="2"/>
          <w:sz w:val="24"/>
          <w:szCs w:val="24"/>
          <w14:ligatures w14:val="standardContextual"/>
        </w:rPr>
        <w:tab/>
      </w:r>
      <w:r w:rsidRPr="00BD3F45">
        <w:rPr>
          <w:rFonts w:ascii="Times New Roman" w:hAnsi="Times New Roman"/>
          <w:sz w:val="24"/>
          <w:szCs w:val="24"/>
        </w:rPr>
        <w:t xml:space="preserve">Aplicația informatică </w:t>
      </w:r>
      <w:r w:rsidRPr="00BD3F45">
        <w:rPr>
          <w:rFonts w:ascii="Times New Roman" w:eastAsia="Calibri" w:hAnsi="Times New Roman"/>
          <w:kern w:val="2"/>
          <w:sz w:val="24"/>
          <w:szCs w:val="24"/>
          <w14:ligatures w14:val="standardContextual"/>
        </w:rPr>
        <w:t xml:space="preserve">dezvoltată de către Serviciul de Telecomunicații Speciale structurează și </w:t>
      </w:r>
      <w:r w:rsidRPr="00BD3F45">
        <w:rPr>
          <w:rFonts w:ascii="Times New Roman" w:hAnsi="Times New Roman"/>
          <w:sz w:val="24"/>
          <w:szCs w:val="24"/>
        </w:rPr>
        <w:t>corelează documentele încărcate potrivit</w:t>
      </w:r>
      <w:r w:rsidR="00E2570D" w:rsidRPr="00BD3F45">
        <w:rPr>
          <w:rFonts w:ascii="Times New Roman" w:hAnsi="Times New Roman"/>
          <w:sz w:val="24"/>
          <w:szCs w:val="24"/>
        </w:rPr>
        <w:t xml:space="preserve"> prevederilor</w:t>
      </w:r>
      <w:r w:rsidRPr="00BD3F45">
        <w:rPr>
          <w:rFonts w:ascii="Times New Roman" w:hAnsi="Times New Roman"/>
          <w:sz w:val="24"/>
          <w:szCs w:val="24"/>
        </w:rPr>
        <w:t xml:space="preserve"> alin. (</w:t>
      </w:r>
      <w:r w:rsidR="009E0ABC" w:rsidRPr="00BD3F45">
        <w:rPr>
          <w:rFonts w:ascii="Times New Roman" w:hAnsi="Times New Roman"/>
          <w:sz w:val="24"/>
          <w:szCs w:val="24"/>
        </w:rPr>
        <w:t>22</w:t>
      </w:r>
      <w:r w:rsidRPr="00BD3F45">
        <w:rPr>
          <w:rFonts w:ascii="Times New Roman" w:hAnsi="Times New Roman"/>
          <w:sz w:val="24"/>
          <w:szCs w:val="24"/>
        </w:rPr>
        <w:t>)  cu</w:t>
      </w:r>
      <w:r w:rsidR="00B22FAE" w:rsidRPr="00BD3F45">
        <w:rPr>
          <w:rFonts w:ascii="Times New Roman" w:hAnsi="Times New Roman"/>
          <w:sz w:val="24"/>
          <w:szCs w:val="24"/>
        </w:rPr>
        <w:t xml:space="preserve"> datele privind identitatea </w:t>
      </w:r>
      <w:r w:rsidRPr="00BD3F45">
        <w:rPr>
          <w:rFonts w:ascii="Times New Roman" w:hAnsi="Times New Roman"/>
          <w:sz w:val="24"/>
          <w:szCs w:val="24"/>
        </w:rPr>
        <w:t xml:space="preserve"> </w:t>
      </w:r>
      <w:r w:rsidR="00935F56" w:rsidRPr="00BD3F45">
        <w:rPr>
          <w:rFonts w:ascii="Times New Roman" w:hAnsi="Times New Roman"/>
          <w:sz w:val="24"/>
          <w:szCs w:val="24"/>
        </w:rPr>
        <w:t>fiecărui beneficiar</w:t>
      </w:r>
      <w:r w:rsidR="00B22FAE" w:rsidRPr="00BD3F45">
        <w:rPr>
          <w:rFonts w:ascii="Times New Roman" w:hAnsi="Times New Roman"/>
          <w:sz w:val="24"/>
          <w:szCs w:val="24"/>
        </w:rPr>
        <w:t>, respectiv</w:t>
      </w:r>
      <w:r w:rsidR="00B22FAE" w:rsidRPr="00BD3F45">
        <w:rPr>
          <w:rFonts w:ascii="Times New Roman" w:eastAsia="Calibri" w:hAnsi="Times New Roman"/>
          <w:kern w:val="2"/>
          <w:sz w:val="24"/>
          <w:szCs w:val="24"/>
          <w14:ligatures w14:val="standardContextual"/>
        </w:rPr>
        <w:t xml:space="preserve"> nume, prenume, cod numeric personal din </w:t>
      </w:r>
      <w:r w:rsidR="00B22FAE" w:rsidRPr="00BD3F45">
        <w:rPr>
          <w:rFonts w:ascii="Times New Roman" w:hAnsi="Times New Roman"/>
          <w:sz w:val="24"/>
          <w:szCs w:val="24"/>
        </w:rPr>
        <w:t xml:space="preserve"> </w:t>
      </w:r>
      <w:r w:rsidRPr="00BD3F45">
        <w:rPr>
          <w:rFonts w:ascii="Times New Roman" w:hAnsi="Times New Roman"/>
          <w:sz w:val="24"/>
          <w:szCs w:val="24"/>
        </w:rPr>
        <w:t>lista finală a beneficiarilor eligibili prevăzută la alin. (</w:t>
      </w:r>
      <w:r w:rsidR="00621A38" w:rsidRPr="00BD3F45">
        <w:rPr>
          <w:rFonts w:ascii="Times New Roman" w:hAnsi="Times New Roman"/>
          <w:sz w:val="24"/>
          <w:szCs w:val="24"/>
        </w:rPr>
        <w:t>8</w:t>
      </w:r>
      <w:r w:rsidRPr="00BD3F45">
        <w:rPr>
          <w:rFonts w:ascii="Times New Roman" w:hAnsi="Times New Roman"/>
          <w:sz w:val="24"/>
          <w:szCs w:val="24"/>
        </w:rPr>
        <w:t>)</w:t>
      </w:r>
      <w:r w:rsidR="00621A38" w:rsidRPr="00BD3F45">
        <w:rPr>
          <w:rFonts w:ascii="Times New Roman" w:hAnsi="Times New Roman"/>
          <w:sz w:val="24"/>
          <w:szCs w:val="24"/>
        </w:rPr>
        <w:t>.</w:t>
      </w:r>
    </w:p>
    <w:p w14:paraId="69846446" w14:textId="58227106" w:rsidR="008E17B4" w:rsidRPr="00BD3F45" w:rsidRDefault="008E17B4" w:rsidP="00FF71AC">
      <w:pPr>
        <w:spacing w:before="120" w:after="0" w:line="360" w:lineRule="auto"/>
        <w:ind w:left="0" w:firstLine="720"/>
        <w:rPr>
          <w:rFonts w:ascii="Times New Roman" w:eastAsia="Calibri" w:hAnsi="Times New Roman"/>
          <w:kern w:val="2"/>
          <w:sz w:val="24"/>
          <w:szCs w:val="24"/>
          <w14:ligatures w14:val="standardContextual"/>
        </w:rPr>
      </w:pPr>
      <w:r w:rsidRPr="00FF71AC">
        <w:rPr>
          <w:rFonts w:ascii="Times New Roman" w:hAnsi="Times New Roman"/>
          <w:b/>
          <w:bCs/>
          <w:sz w:val="24"/>
          <w:szCs w:val="24"/>
        </w:rPr>
        <w:t>(27)</w:t>
      </w:r>
      <w:r w:rsidRPr="00BD3F45">
        <w:rPr>
          <w:rFonts w:ascii="Times New Roman" w:hAnsi="Times New Roman"/>
          <w:sz w:val="24"/>
          <w:szCs w:val="24"/>
        </w:rPr>
        <w:tab/>
        <w:t>Ministerul Investițiilor și Proiectelor Europene colaborează pe tot parcursul implementării măsurii cu unitatea emitent</w:t>
      </w:r>
      <w:r w:rsidR="00E2570D" w:rsidRPr="00BD3F45">
        <w:rPr>
          <w:rFonts w:ascii="Times New Roman" w:hAnsi="Times New Roman"/>
          <w:sz w:val="24"/>
          <w:szCs w:val="24"/>
        </w:rPr>
        <w:t>ă</w:t>
      </w:r>
      <w:r w:rsidRPr="00BD3F45">
        <w:rPr>
          <w:rFonts w:ascii="Times New Roman" w:hAnsi="Times New Roman"/>
          <w:sz w:val="24"/>
          <w:szCs w:val="24"/>
        </w:rPr>
        <w:t xml:space="preserve"> în vederea verific</w:t>
      </w:r>
      <w:r w:rsidR="00E2570D" w:rsidRPr="00BD3F45">
        <w:rPr>
          <w:rFonts w:ascii="Times New Roman" w:hAnsi="Times New Roman"/>
          <w:sz w:val="24"/>
          <w:szCs w:val="24"/>
        </w:rPr>
        <w:t>ă</w:t>
      </w:r>
      <w:r w:rsidRPr="00BD3F45">
        <w:rPr>
          <w:rFonts w:ascii="Times New Roman" w:hAnsi="Times New Roman"/>
          <w:sz w:val="24"/>
          <w:szCs w:val="24"/>
        </w:rPr>
        <w:t>rii și actualiz</w:t>
      </w:r>
      <w:r w:rsidR="00E2570D" w:rsidRPr="00BD3F45">
        <w:rPr>
          <w:rFonts w:ascii="Times New Roman" w:hAnsi="Times New Roman"/>
          <w:sz w:val="24"/>
          <w:szCs w:val="24"/>
        </w:rPr>
        <w:t>ă</w:t>
      </w:r>
      <w:r w:rsidRPr="00BD3F45">
        <w:rPr>
          <w:rFonts w:ascii="Times New Roman" w:hAnsi="Times New Roman"/>
          <w:sz w:val="24"/>
          <w:szCs w:val="24"/>
        </w:rPr>
        <w:t xml:space="preserve">rii datelor beneficiarilor finali, sens în care Ministerul Investițiilor și Proiectelor Europene </w:t>
      </w:r>
      <w:r w:rsidR="00065250" w:rsidRPr="00BD3F45">
        <w:rPr>
          <w:rFonts w:ascii="Times New Roman" w:hAnsi="Times New Roman"/>
          <w:sz w:val="24"/>
          <w:szCs w:val="24"/>
        </w:rPr>
        <w:t>va</w:t>
      </w:r>
      <w:r w:rsidRPr="00BD3F45">
        <w:rPr>
          <w:rFonts w:ascii="Times New Roman" w:hAnsi="Times New Roman"/>
          <w:sz w:val="24"/>
          <w:szCs w:val="24"/>
        </w:rPr>
        <w:t xml:space="preserve"> solicita unității emitente transmiterea și/sau verificarea de rapoarte conținând datele cu caracter personal ale beneficiarilor finali, în scopul menținerii acurateții datelor și a facilitării atribuirii sumelor catre Beneficiari</w:t>
      </w:r>
      <w:r w:rsidR="00AB77C0" w:rsidRPr="00BD3F45">
        <w:rPr>
          <w:rFonts w:ascii="Times New Roman" w:hAnsi="Times New Roman"/>
          <w:sz w:val="24"/>
          <w:szCs w:val="24"/>
        </w:rPr>
        <w:t>.</w:t>
      </w:r>
    </w:p>
    <w:p w14:paraId="238DB97F" w14:textId="41F3F544" w:rsidR="00AD7075" w:rsidRPr="00BD3F45" w:rsidRDefault="0018464D" w:rsidP="00FF71AC">
      <w:pPr>
        <w:spacing w:after="0" w:line="360" w:lineRule="auto"/>
        <w:ind w:left="0" w:firstLine="720"/>
        <w:rPr>
          <w:rFonts w:ascii="Times New Roman" w:eastAsia="Calibri" w:hAnsi="Times New Roman"/>
          <w:kern w:val="2"/>
          <w:sz w:val="24"/>
          <w:szCs w:val="24"/>
          <w14:ligatures w14:val="standardContextual"/>
        </w:rPr>
      </w:pPr>
      <w:r w:rsidRPr="00FF71AC">
        <w:rPr>
          <w:rFonts w:ascii="Times New Roman" w:eastAsia="Calibri" w:hAnsi="Times New Roman"/>
          <w:b/>
          <w:bCs/>
          <w:kern w:val="2"/>
          <w:sz w:val="24"/>
          <w:szCs w:val="24"/>
          <w14:ligatures w14:val="standardContextual"/>
        </w:rPr>
        <w:t>(</w:t>
      </w:r>
      <w:r w:rsidR="007D56AB" w:rsidRPr="00FF71AC">
        <w:rPr>
          <w:rFonts w:ascii="Times New Roman" w:eastAsia="Calibri" w:hAnsi="Times New Roman"/>
          <w:b/>
          <w:bCs/>
          <w:kern w:val="2"/>
          <w:sz w:val="24"/>
          <w:szCs w:val="24"/>
          <w14:ligatures w14:val="standardContextual"/>
        </w:rPr>
        <w:t>2</w:t>
      </w:r>
      <w:r w:rsidR="008E17B4" w:rsidRPr="00FF71AC">
        <w:rPr>
          <w:rFonts w:ascii="Times New Roman" w:eastAsia="Calibri" w:hAnsi="Times New Roman"/>
          <w:b/>
          <w:bCs/>
          <w:kern w:val="2"/>
          <w:sz w:val="24"/>
          <w:szCs w:val="24"/>
          <w14:ligatures w14:val="standardContextual"/>
        </w:rPr>
        <w:t>8</w:t>
      </w:r>
      <w:r w:rsidRPr="00FF71AC">
        <w:rPr>
          <w:rFonts w:ascii="Times New Roman" w:eastAsia="Calibri" w:hAnsi="Times New Roman"/>
          <w:b/>
          <w:bCs/>
          <w:kern w:val="2"/>
          <w:sz w:val="24"/>
          <w:szCs w:val="24"/>
          <w14:ligatures w14:val="standardContextual"/>
        </w:rPr>
        <w:t>)</w:t>
      </w:r>
      <w:r w:rsidRPr="00BD3F45">
        <w:rPr>
          <w:rFonts w:ascii="Times New Roman" w:eastAsia="Calibri" w:hAnsi="Times New Roman"/>
          <w:kern w:val="2"/>
          <w:sz w:val="24"/>
          <w:szCs w:val="24"/>
          <w14:ligatures w14:val="standardContextual"/>
        </w:rPr>
        <w:tab/>
        <w:t xml:space="preserve">În </w:t>
      </w:r>
      <w:r w:rsidR="00D024F1" w:rsidRPr="00BD3F45">
        <w:rPr>
          <w:rFonts w:ascii="Times New Roman" w:eastAsia="Calibri" w:hAnsi="Times New Roman"/>
          <w:kern w:val="2"/>
          <w:sz w:val="24"/>
          <w:szCs w:val="24"/>
          <w14:ligatures w14:val="standardContextual"/>
        </w:rPr>
        <w:t>situația</w:t>
      </w:r>
      <w:r w:rsidRPr="00BD3F45">
        <w:rPr>
          <w:rFonts w:ascii="Times New Roman" w:eastAsia="Calibri" w:hAnsi="Times New Roman"/>
          <w:kern w:val="2"/>
          <w:sz w:val="24"/>
          <w:szCs w:val="24"/>
          <w14:ligatures w14:val="standardContextual"/>
        </w:rPr>
        <w:t xml:space="preserve"> în care beneficiarii măsurii au fost înregistrați eronat sau au primit sume necuvenite, responsabilitatea recuperării sumel</w:t>
      </w:r>
      <w:r w:rsidR="00F26693" w:rsidRPr="00BD3F45">
        <w:rPr>
          <w:rFonts w:ascii="Times New Roman" w:eastAsia="Calibri" w:hAnsi="Times New Roman"/>
          <w:kern w:val="2"/>
          <w:sz w:val="24"/>
          <w:szCs w:val="24"/>
          <w14:ligatures w14:val="standardContextual"/>
        </w:rPr>
        <w:t>or</w:t>
      </w:r>
      <w:r w:rsidRPr="00BD3F45">
        <w:rPr>
          <w:rFonts w:ascii="Times New Roman" w:eastAsia="Calibri" w:hAnsi="Times New Roman"/>
          <w:kern w:val="2"/>
          <w:sz w:val="24"/>
          <w:szCs w:val="24"/>
          <w14:ligatures w14:val="standardContextual"/>
        </w:rPr>
        <w:t xml:space="preserve"> încasate necuvenit revine </w:t>
      </w:r>
      <w:r w:rsidR="00223A3D" w:rsidRPr="00BD3F45">
        <w:rPr>
          <w:rFonts w:ascii="Times New Roman" w:eastAsia="Calibri" w:hAnsi="Times New Roman"/>
          <w:kern w:val="2"/>
          <w:sz w:val="24"/>
          <w:szCs w:val="24"/>
          <w14:ligatures w14:val="standardContextual"/>
        </w:rPr>
        <w:t>unităților și instituțiilor de învățământ preuniversitar de stat</w:t>
      </w:r>
      <w:r w:rsidR="00621A38" w:rsidRPr="00BD3F45">
        <w:rPr>
          <w:rFonts w:ascii="Times New Roman" w:eastAsia="Calibri" w:hAnsi="Times New Roman"/>
          <w:kern w:val="2"/>
          <w:sz w:val="24"/>
          <w:szCs w:val="24"/>
          <w14:ligatures w14:val="standardContextual"/>
        </w:rPr>
        <w:t>,</w:t>
      </w:r>
      <w:r w:rsidRPr="00BD3F45">
        <w:rPr>
          <w:rFonts w:ascii="Times New Roman" w:eastAsia="Calibri" w:hAnsi="Times New Roman"/>
          <w:kern w:val="2"/>
          <w:sz w:val="24"/>
          <w:szCs w:val="24"/>
          <w14:ligatures w14:val="standardContextual"/>
        </w:rPr>
        <w:t xml:space="preserve"> respectiv </w:t>
      </w:r>
      <w:r w:rsidR="007F2CEF" w:rsidRPr="00BD3F45">
        <w:rPr>
          <w:rFonts w:ascii="Times New Roman" w:eastAsia="Calibri" w:hAnsi="Times New Roman"/>
          <w:kern w:val="2"/>
          <w:sz w:val="24"/>
          <w:szCs w:val="24"/>
          <w14:ligatures w14:val="standardContextual"/>
        </w:rPr>
        <w:t>instituțiilor de învățământ superior</w:t>
      </w:r>
      <w:r w:rsidRPr="00BD3F45">
        <w:rPr>
          <w:rFonts w:ascii="Times New Roman" w:eastAsia="Calibri" w:hAnsi="Times New Roman"/>
          <w:kern w:val="2"/>
          <w:sz w:val="24"/>
          <w:szCs w:val="24"/>
          <w14:ligatures w14:val="standardContextual"/>
        </w:rPr>
        <w:t xml:space="preserve"> de stat</w:t>
      </w:r>
      <w:r w:rsidR="00F65130" w:rsidRPr="00BD3F45">
        <w:rPr>
          <w:rFonts w:ascii="Times New Roman" w:eastAsia="Calibri" w:hAnsi="Times New Roman"/>
          <w:kern w:val="2"/>
          <w:sz w:val="24"/>
          <w:szCs w:val="24"/>
          <w14:ligatures w14:val="standardContextual"/>
        </w:rPr>
        <w:t>, după caz</w:t>
      </w:r>
      <w:r w:rsidRPr="00BD3F45">
        <w:rPr>
          <w:rFonts w:ascii="Times New Roman" w:eastAsia="Calibri" w:hAnsi="Times New Roman"/>
          <w:kern w:val="2"/>
          <w:sz w:val="24"/>
          <w:szCs w:val="24"/>
          <w14:ligatures w14:val="standardContextual"/>
        </w:rPr>
        <w:t>.</w:t>
      </w:r>
    </w:p>
    <w:p w14:paraId="7577C71E" w14:textId="0999230C" w:rsidR="0018464D" w:rsidRPr="00BD3F45" w:rsidRDefault="0018464D" w:rsidP="00FF71AC">
      <w:pPr>
        <w:spacing w:after="0" w:line="360" w:lineRule="auto"/>
        <w:ind w:left="0" w:firstLine="710"/>
        <w:rPr>
          <w:rFonts w:ascii="Times New Roman" w:eastAsia="Calibri" w:hAnsi="Times New Roman"/>
          <w:kern w:val="2"/>
          <w:sz w:val="24"/>
          <w:szCs w:val="24"/>
          <w14:ligatures w14:val="standardContextual"/>
        </w:rPr>
      </w:pPr>
      <w:r w:rsidRPr="00FF71AC">
        <w:rPr>
          <w:rFonts w:ascii="Times New Roman" w:eastAsia="Calibri" w:hAnsi="Times New Roman"/>
          <w:b/>
          <w:bCs/>
          <w:kern w:val="2"/>
          <w:sz w:val="24"/>
          <w:szCs w:val="24"/>
          <w14:ligatures w14:val="standardContextual"/>
        </w:rPr>
        <w:t>(</w:t>
      </w:r>
      <w:r w:rsidR="007D56AB" w:rsidRPr="00FF71AC">
        <w:rPr>
          <w:rFonts w:ascii="Times New Roman" w:eastAsia="Calibri" w:hAnsi="Times New Roman"/>
          <w:b/>
          <w:bCs/>
          <w:kern w:val="2"/>
          <w:sz w:val="24"/>
          <w:szCs w:val="24"/>
          <w14:ligatures w14:val="standardContextual"/>
        </w:rPr>
        <w:t>2</w:t>
      </w:r>
      <w:r w:rsidR="008E17B4" w:rsidRPr="00FF71AC">
        <w:rPr>
          <w:rFonts w:ascii="Times New Roman" w:eastAsia="Calibri" w:hAnsi="Times New Roman"/>
          <w:b/>
          <w:bCs/>
          <w:kern w:val="2"/>
          <w:sz w:val="24"/>
          <w:szCs w:val="24"/>
          <w14:ligatures w14:val="standardContextual"/>
        </w:rPr>
        <w:t>9</w:t>
      </w:r>
      <w:r w:rsidRPr="00FF71AC">
        <w:rPr>
          <w:rFonts w:ascii="Times New Roman" w:eastAsia="Calibri" w:hAnsi="Times New Roman"/>
          <w:b/>
          <w:bCs/>
          <w:kern w:val="2"/>
          <w:sz w:val="24"/>
          <w:szCs w:val="24"/>
          <w14:ligatures w14:val="standardContextual"/>
        </w:rPr>
        <w:t>)</w:t>
      </w:r>
      <w:r w:rsidRPr="00FF71AC">
        <w:rPr>
          <w:rFonts w:ascii="Times New Roman" w:eastAsia="Calibri" w:hAnsi="Times New Roman"/>
          <w:b/>
          <w:bCs/>
          <w:kern w:val="2"/>
          <w:sz w:val="24"/>
          <w:szCs w:val="24"/>
          <w14:ligatures w14:val="standardContextual"/>
        </w:rPr>
        <w:tab/>
      </w:r>
      <w:r w:rsidR="00223A3D" w:rsidRPr="00BD3F45">
        <w:rPr>
          <w:rFonts w:ascii="Times New Roman" w:eastAsia="Calibri" w:hAnsi="Times New Roman"/>
          <w:kern w:val="2"/>
          <w:sz w:val="24"/>
          <w:szCs w:val="24"/>
          <w14:ligatures w14:val="standardContextual"/>
        </w:rPr>
        <w:t>Unitățile și instituțiile de învățământ preuniversitar de stat</w:t>
      </w:r>
      <w:r w:rsidRPr="00BD3F45">
        <w:rPr>
          <w:rFonts w:ascii="Times New Roman" w:eastAsia="Calibri" w:hAnsi="Times New Roman"/>
          <w:kern w:val="2"/>
          <w:sz w:val="24"/>
          <w:szCs w:val="24"/>
          <w14:ligatures w14:val="standardContextual"/>
        </w:rPr>
        <w:t xml:space="preserve">și </w:t>
      </w:r>
      <w:r w:rsidR="00A24452" w:rsidRPr="00BD3F45">
        <w:rPr>
          <w:rFonts w:ascii="Times New Roman" w:eastAsia="Calibri" w:hAnsi="Times New Roman"/>
          <w:kern w:val="2"/>
          <w:sz w:val="24"/>
          <w:szCs w:val="24"/>
          <w14:ligatures w14:val="standardContextual"/>
        </w:rPr>
        <w:t>instituțiile de învățământ superior</w:t>
      </w:r>
      <w:r w:rsidRPr="00BD3F45">
        <w:rPr>
          <w:rFonts w:ascii="Times New Roman" w:eastAsia="Calibri" w:hAnsi="Times New Roman"/>
          <w:kern w:val="2"/>
          <w:sz w:val="24"/>
          <w:szCs w:val="24"/>
          <w14:ligatures w14:val="standardContextual"/>
        </w:rPr>
        <w:t xml:space="preserve"> de stat au obligația de a returna Ministerului </w:t>
      </w:r>
      <w:r w:rsidR="00D024F1" w:rsidRPr="00BD3F45">
        <w:rPr>
          <w:rFonts w:ascii="Times New Roman" w:eastAsia="Calibri" w:hAnsi="Times New Roman"/>
          <w:kern w:val="2"/>
          <w:sz w:val="24"/>
          <w:szCs w:val="24"/>
          <w14:ligatures w14:val="standardContextual"/>
        </w:rPr>
        <w:t>Investițiilor</w:t>
      </w:r>
      <w:r w:rsidRPr="00BD3F45">
        <w:rPr>
          <w:rFonts w:ascii="Times New Roman" w:eastAsia="Calibri" w:hAnsi="Times New Roman"/>
          <w:kern w:val="2"/>
          <w:sz w:val="24"/>
          <w:szCs w:val="24"/>
          <w14:ligatures w14:val="standardContextual"/>
        </w:rPr>
        <w:t xml:space="preserve"> </w:t>
      </w:r>
      <w:r w:rsidR="00D024F1" w:rsidRPr="00BD3F45">
        <w:rPr>
          <w:rFonts w:ascii="Times New Roman" w:eastAsia="Calibri" w:hAnsi="Times New Roman"/>
          <w:kern w:val="2"/>
          <w:sz w:val="24"/>
          <w:szCs w:val="24"/>
          <w14:ligatures w14:val="standardContextual"/>
        </w:rPr>
        <w:t>și</w:t>
      </w:r>
      <w:r w:rsidRPr="00BD3F45">
        <w:rPr>
          <w:rFonts w:ascii="Times New Roman" w:eastAsia="Calibri" w:hAnsi="Times New Roman"/>
          <w:kern w:val="2"/>
          <w:sz w:val="24"/>
          <w:szCs w:val="24"/>
          <w14:ligatures w14:val="standardContextual"/>
        </w:rPr>
        <w:t xml:space="preserve"> Proiectelor Europene sumele încasate necuvenit</w:t>
      </w:r>
      <w:r w:rsidR="008A42E0" w:rsidRPr="00BD3F45">
        <w:rPr>
          <w:rFonts w:ascii="Times New Roman" w:eastAsia="Calibri" w:hAnsi="Times New Roman"/>
          <w:kern w:val="2"/>
          <w:sz w:val="24"/>
          <w:szCs w:val="24"/>
          <w14:ligatures w14:val="standardContextual"/>
        </w:rPr>
        <w:t xml:space="preserve"> de către angajații acestora</w:t>
      </w:r>
      <w:r w:rsidRPr="00BD3F45">
        <w:rPr>
          <w:rFonts w:ascii="Times New Roman" w:eastAsia="Calibri" w:hAnsi="Times New Roman"/>
          <w:kern w:val="2"/>
          <w:sz w:val="24"/>
          <w:szCs w:val="24"/>
          <w14:ligatures w14:val="standardContextual"/>
        </w:rPr>
        <w:t>.</w:t>
      </w:r>
      <w:r w:rsidR="00FF71AC">
        <w:rPr>
          <w:rFonts w:ascii="Times New Roman" w:eastAsia="Calibri" w:hAnsi="Times New Roman"/>
          <w:kern w:val="2"/>
          <w:sz w:val="24"/>
          <w:szCs w:val="24"/>
          <w14:ligatures w14:val="standardContextual"/>
        </w:rPr>
        <w:t>”</w:t>
      </w:r>
    </w:p>
    <w:p w14:paraId="1B557406" w14:textId="77777777" w:rsidR="008D2AB6" w:rsidRPr="00BD3F45" w:rsidRDefault="008D2AB6" w:rsidP="005B06F6">
      <w:pPr>
        <w:spacing w:after="0" w:line="360" w:lineRule="auto"/>
        <w:ind w:left="0"/>
        <w:rPr>
          <w:rFonts w:ascii="Times New Roman" w:hAnsi="Times New Roman"/>
          <w:b/>
          <w:sz w:val="24"/>
          <w:szCs w:val="24"/>
        </w:rPr>
      </w:pPr>
    </w:p>
    <w:p w14:paraId="4C3A398E" w14:textId="6E215755" w:rsidR="00565D73" w:rsidRPr="00BD3F45" w:rsidRDefault="00CD4361" w:rsidP="005B06F6">
      <w:pPr>
        <w:spacing w:after="0" w:line="360" w:lineRule="auto"/>
        <w:ind w:left="710"/>
        <w:rPr>
          <w:rFonts w:ascii="Times New Roman" w:eastAsia="Calibri" w:hAnsi="Times New Roman"/>
          <w:kern w:val="2"/>
          <w:sz w:val="24"/>
          <w:szCs w:val="24"/>
          <w14:ligatures w14:val="standardContextual"/>
        </w:rPr>
      </w:pPr>
      <w:r w:rsidRPr="00BD3F45">
        <w:rPr>
          <w:rFonts w:ascii="Times New Roman" w:hAnsi="Times New Roman"/>
          <w:b/>
          <w:sz w:val="24"/>
          <w:szCs w:val="24"/>
        </w:rPr>
        <w:t>7</w:t>
      </w:r>
      <w:r w:rsidR="00721FE8" w:rsidRPr="00BD3F45">
        <w:rPr>
          <w:rFonts w:ascii="Times New Roman" w:hAnsi="Times New Roman"/>
          <w:b/>
          <w:sz w:val="24"/>
          <w:szCs w:val="24"/>
        </w:rPr>
        <w:t>.</w:t>
      </w:r>
      <w:r w:rsidR="008732FC" w:rsidRPr="00BD3F45">
        <w:rPr>
          <w:rFonts w:ascii="Times New Roman" w:hAnsi="Times New Roman"/>
          <w:b/>
          <w:sz w:val="24"/>
          <w:szCs w:val="24"/>
        </w:rPr>
        <w:t xml:space="preserve"> </w:t>
      </w:r>
      <w:r w:rsidR="00565D73" w:rsidRPr="00BD3F45">
        <w:rPr>
          <w:rFonts w:ascii="Times New Roman" w:hAnsi="Times New Roman"/>
          <w:b/>
          <w:sz w:val="24"/>
          <w:szCs w:val="24"/>
        </w:rPr>
        <w:t xml:space="preserve">La articolul 7, după alineatul (3) se introduc </w:t>
      </w:r>
      <w:r w:rsidR="00E7679A" w:rsidRPr="00BD3F45">
        <w:rPr>
          <w:rFonts w:ascii="Times New Roman" w:hAnsi="Times New Roman"/>
          <w:b/>
          <w:sz w:val="24"/>
          <w:szCs w:val="24"/>
        </w:rPr>
        <w:t>două</w:t>
      </w:r>
      <w:r w:rsidR="00B91C5B" w:rsidRPr="00BD3F45">
        <w:rPr>
          <w:rFonts w:ascii="Times New Roman" w:hAnsi="Times New Roman"/>
          <w:b/>
          <w:sz w:val="24"/>
          <w:szCs w:val="24"/>
        </w:rPr>
        <w:t xml:space="preserve"> noi </w:t>
      </w:r>
      <w:r w:rsidR="00565D73" w:rsidRPr="00BD3F45">
        <w:rPr>
          <w:rFonts w:ascii="Times New Roman" w:hAnsi="Times New Roman"/>
          <w:b/>
          <w:sz w:val="24"/>
          <w:szCs w:val="24"/>
        </w:rPr>
        <w:t>alineat</w:t>
      </w:r>
      <w:r w:rsidR="00E7679A" w:rsidRPr="00BD3F45">
        <w:rPr>
          <w:rFonts w:ascii="Times New Roman" w:hAnsi="Times New Roman"/>
          <w:b/>
          <w:sz w:val="24"/>
          <w:szCs w:val="24"/>
        </w:rPr>
        <w:t>e</w:t>
      </w:r>
      <w:r w:rsidR="00565D73" w:rsidRPr="00BD3F45">
        <w:rPr>
          <w:rFonts w:ascii="Times New Roman" w:hAnsi="Times New Roman"/>
          <w:b/>
          <w:sz w:val="24"/>
          <w:szCs w:val="24"/>
        </w:rPr>
        <w:t>, alin. (4)</w:t>
      </w:r>
      <w:r w:rsidR="00E7679A" w:rsidRPr="00BD3F45">
        <w:rPr>
          <w:rFonts w:ascii="Times New Roman" w:hAnsi="Times New Roman"/>
          <w:b/>
          <w:sz w:val="24"/>
          <w:szCs w:val="24"/>
        </w:rPr>
        <w:t xml:space="preserve"> și (5)</w:t>
      </w:r>
      <w:r w:rsidR="00565D73" w:rsidRPr="00BD3F45">
        <w:rPr>
          <w:rFonts w:ascii="Times New Roman" w:hAnsi="Times New Roman"/>
          <w:b/>
          <w:sz w:val="24"/>
          <w:szCs w:val="24"/>
        </w:rPr>
        <w:t>, cu următorul cuprins</w:t>
      </w:r>
      <w:r w:rsidR="00105320" w:rsidRPr="00BD3F45">
        <w:rPr>
          <w:rFonts w:ascii="Times New Roman" w:hAnsi="Times New Roman"/>
          <w:b/>
          <w:sz w:val="24"/>
          <w:szCs w:val="24"/>
        </w:rPr>
        <w:t>:</w:t>
      </w:r>
    </w:p>
    <w:p w14:paraId="5005B983" w14:textId="17232FAA" w:rsidR="00E7679A" w:rsidRPr="00BD3F45" w:rsidRDefault="00E762A0" w:rsidP="00FF71AC">
      <w:pPr>
        <w:spacing w:before="120" w:after="0" w:line="360" w:lineRule="auto"/>
        <w:ind w:left="0" w:firstLine="710"/>
        <w:rPr>
          <w:rFonts w:ascii="Times New Roman" w:eastAsia="Calibri" w:hAnsi="Times New Roman"/>
          <w:kern w:val="2"/>
          <w:sz w:val="24"/>
          <w:szCs w:val="24"/>
          <w14:ligatures w14:val="standardContextual"/>
        </w:rPr>
      </w:pPr>
      <w:r w:rsidRPr="00FF71AC">
        <w:rPr>
          <w:rFonts w:ascii="Times New Roman" w:eastAsia="Calibri" w:hAnsi="Times New Roman"/>
          <w:b/>
          <w:bCs/>
          <w:kern w:val="2"/>
          <w:sz w:val="24"/>
          <w:szCs w:val="24"/>
          <w14:ligatures w14:val="standardContextual"/>
        </w:rPr>
        <w:t>„</w:t>
      </w:r>
      <w:r w:rsidR="00565D73" w:rsidRPr="00FF71AC">
        <w:rPr>
          <w:rFonts w:ascii="Times New Roman" w:eastAsia="Calibri" w:hAnsi="Times New Roman"/>
          <w:b/>
          <w:bCs/>
          <w:kern w:val="2"/>
          <w:sz w:val="24"/>
          <w:szCs w:val="24"/>
          <w14:ligatures w14:val="standardContextual"/>
        </w:rPr>
        <w:t>(4)</w:t>
      </w:r>
      <w:r w:rsidR="00565D73" w:rsidRPr="00FF71AC">
        <w:rPr>
          <w:rFonts w:ascii="Times New Roman" w:eastAsia="Calibri" w:hAnsi="Times New Roman"/>
          <w:b/>
          <w:bCs/>
          <w:kern w:val="2"/>
          <w:sz w:val="24"/>
          <w:szCs w:val="24"/>
          <w14:ligatures w14:val="standardContextual"/>
        </w:rPr>
        <w:tab/>
      </w:r>
      <w:r w:rsidR="00565D73" w:rsidRPr="00BD3F45">
        <w:rPr>
          <w:rFonts w:ascii="Times New Roman" w:eastAsia="Calibri" w:hAnsi="Times New Roman"/>
          <w:kern w:val="2"/>
          <w:sz w:val="24"/>
          <w:szCs w:val="24"/>
          <w14:ligatures w14:val="standardContextual"/>
        </w:rPr>
        <w:t>Pentru anul școlar/universitar 2025-2026</w:t>
      </w:r>
      <w:r w:rsidR="00126DED" w:rsidRPr="00BD3F45">
        <w:rPr>
          <w:rFonts w:ascii="Times New Roman" w:eastAsia="Calibri" w:hAnsi="Times New Roman"/>
          <w:kern w:val="2"/>
          <w:sz w:val="24"/>
          <w:szCs w:val="24"/>
          <w14:ligatures w14:val="standardContextual"/>
        </w:rPr>
        <w:t>,</w:t>
      </w:r>
      <w:r w:rsidR="00565D73" w:rsidRPr="00BD3F45">
        <w:rPr>
          <w:rFonts w:ascii="Times New Roman" w:eastAsia="Calibri" w:hAnsi="Times New Roman"/>
          <w:kern w:val="2"/>
          <w:sz w:val="24"/>
          <w:szCs w:val="24"/>
          <w14:ligatures w14:val="standardContextual"/>
        </w:rPr>
        <w:t xml:space="preserve"> </w:t>
      </w:r>
      <w:r w:rsidR="00320ADC" w:rsidRPr="00BD3F45">
        <w:rPr>
          <w:rFonts w:ascii="Times New Roman" w:eastAsia="Calibri" w:hAnsi="Times New Roman"/>
          <w:kern w:val="2"/>
          <w:sz w:val="24"/>
          <w:szCs w:val="24"/>
          <w14:ligatures w14:val="standardContextual"/>
        </w:rPr>
        <w:t>suportul electronic al măsurii de susţinere a activităţii didactice</w:t>
      </w:r>
      <w:r w:rsidR="00466A42" w:rsidRPr="00BD3F45">
        <w:rPr>
          <w:rFonts w:ascii="Times New Roman" w:eastAsia="Calibri" w:hAnsi="Times New Roman"/>
          <w:kern w:val="2"/>
          <w:sz w:val="24"/>
          <w:szCs w:val="24"/>
          <w14:ligatures w14:val="standardContextual"/>
        </w:rPr>
        <w:t xml:space="preserve"> pentru</w:t>
      </w:r>
      <w:r w:rsidR="00565D73" w:rsidRPr="00BD3F45">
        <w:rPr>
          <w:rFonts w:ascii="Times New Roman" w:eastAsia="Calibri" w:hAnsi="Times New Roman"/>
          <w:kern w:val="2"/>
          <w:sz w:val="24"/>
          <w:szCs w:val="24"/>
          <w14:ligatures w14:val="standardContextual"/>
        </w:rPr>
        <w:t xml:space="preserve"> </w:t>
      </w:r>
      <w:r w:rsidR="00466A42" w:rsidRPr="00BD3F45">
        <w:rPr>
          <w:rFonts w:ascii="Times New Roman" w:eastAsia="Calibri" w:hAnsi="Times New Roman"/>
          <w:kern w:val="2"/>
          <w:sz w:val="24"/>
          <w:szCs w:val="24"/>
          <w14:ligatures w14:val="standardContextual"/>
        </w:rPr>
        <w:t xml:space="preserve">beneficiarii finali nou-introduși </w:t>
      </w:r>
      <w:r w:rsidR="00565D73" w:rsidRPr="00BD3F45">
        <w:rPr>
          <w:rFonts w:ascii="Times New Roman" w:eastAsia="Calibri" w:hAnsi="Times New Roman"/>
          <w:kern w:val="2"/>
          <w:sz w:val="24"/>
          <w:szCs w:val="24"/>
          <w14:ligatures w14:val="standardContextual"/>
        </w:rPr>
        <w:t>se emit în baza liste</w:t>
      </w:r>
      <w:r w:rsidR="00466A42" w:rsidRPr="00BD3F45">
        <w:rPr>
          <w:rFonts w:ascii="Times New Roman" w:eastAsia="Calibri" w:hAnsi="Times New Roman"/>
          <w:kern w:val="2"/>
          <w:sz w:val="24"/>
          <w:szCs w:val="24"/>
          <w14:ligatures w14:val="standardContextual"/>
        </w:rPr>
        <w:t>i</w:t>
      </w:r>
      <w:r w:rsidR="00565D73" w:rsidRPr="00BD3F45">
        <w:rPr>
          <w:rFonts w:ascii="Times New Roman" w:eastAsia="Calibri" w:hAnsi="Times New Roman"/>
          <w:kern w:val="2"/>
          <w:sz w:val="24"/>
          <w:szCs w:val="24"/>
          <w14:ligatures w14:val="standardContextual"/>
        </w:rPr>
        <w:t xml:space="preserve"> beneficiarilor finali eligibili personal didactic </w:t>
      </w:r>
      <w:r w:rsidRPr="00BD3F45">
        <w:rPr>
          <w:rFonts w:ascii="Times New Roman" w:eastAsia="Calibri" w:hAnsi="Times New Roman"/>
          <w:kern w:val="2"/>
          <w:sz w:val="24"/>
          <w:szCs w:val="24"/>
          <w14:ligatures w14:val="standardContextual"/>
        </w:rPr>
        <w:t xml:space="preserve">prevăzute </w:t>
      </w:r>
      <w:r w:rsidR="00565D73" w:rsidRPr="00BD3F45">
        <w:rPr>
          <w:rFonts w:ascii="Times New Roman" w:eastAsia="Calibri" w:hAnsi="Times New Roman"/>
          <w:kern w:val="2"/>
          <w:sz w:val="24"/>
          <w:szCs w:val="24"/>
          <w14:ligatures w14:val="standardContextual"/>
        </w:rPr>
        <w:t>la art. 6</w:t>
      </w:r>
      <w:r w:rsidR="00565D73" w:rsidRPr="00BD3F45">
        <w:rPr>
          <w:rFonts w:ascii="Times New Roman" w:eastAsia="Calibri" w:hAnsi="Times New Roman"/>
          <w:kern w:val="2"/>
          <w:sz w:val="24"/>
          <w:szCs w:val="24"/>
          <w:vertAlign w:val="superscript"/>
          <w14:ligatures w14:val="standardContextual"/>
        </w:rPr>
        <w:t>1</w:t>
      </w:r>
      <w:r w:rsidR="00565D73" w:rsidRPr="00BD3F45">
        <w:rPr>
          <w:rFonts w:ascii="Times New Roman" w:eastAsia="Calibri" w:hAnsi="Times New Roman"/>
          <w:kern w:val="2"/>
          <w:sz w:val="24"/>
          <w:szCs w:val="24"/>
          <w14:ligatures w14:val="standardContextual"/>
        </w:rPr>
        <w:t xml:space="preserve"> alin</w:t>
      </w:r>
      <w:r w:rsidRPr="00BD3F45">
        <w:rPr>
          <w:rFonts w:ascii="Times New Roman" w:eastAsia="Calibri" w:hAnsi="Times New Roman"/>
          <w:kern w:val="2"/>
          <w:sz w:val="24"/>
          <w:szCs w:val="24"/>
          <w14:ligatures w14:val="standardContextual"/>
        </w:rPr>
        <w:t>.</w:t>
      </w:r>
      <w:r w:rsidR="00565D73" w:rsidRPr="00BD3F45">
        <w:rPr>
          <w:rFonts w:ascii="Times New Roman" w:eastAsia="Calibri" w:hAnsi="Times New Roman"/>
          <w:kern w:val="2"/>
          <w:sz w:val="24"/>
          <w:szCs w:val="24"/>
          <w14:ligatures w14:val="standardContextual"/>
        </w:rPr>
        <w:t xml:space="preserve"> (</w:t>
      </w:r>
      <w:r w:rsidR="00711284" w:rsidRPr="00BD3F45">
        <w:rPr>
          <w:rFonts w:ascii="Times New Roman" w:eastAsia="Calibri" w:hAnsi="Times New Roman"/>
          <w:kern w:val="2"/>
          <w:sz w:val="24"/>
          <w:szCs w:val="24"/>
          <w14:ligatures w14:val="standardContextual"/>
        </w:rPr>
        <w:t>8</w:t>
      </w:r>
      <w:r w:rsidR="00565D73" w:rsidRPr="00BD3F45">
        <w:rPr>
          <w:rFonts w:ascii="Times New Roman" w:eastAsia="Calibri" w:hAnsi="Times New Roman"/>
          <w:kern w:val="2"/>
          <w:sz w:val="24"/>
          <w:szCs w:val="24"/>
          <w14:ligatures w14:val="standardContextual"/>
        </w:rPr>
        <w:t>).</w:t>
      </w:r>
      <w:r w:rsidR="00466A42" w:rsidRPr="00BD3F45">
        <w:rPr>
          <w:rFonts w:ascii="Times New Roman" w:hAnsi="Times New Roman"/>
          <w:sz w:val="24"/>
          <w:szCs w:val="24"/>
        </w:rPr>
        <w:t xml:space="preserve"> </w:t>
      </w:r>
    </w:p>
    <w:p w14:paraId="66290EC4" w14:textId="724F6A70" w:rsidR="00565D73" w:rsidRPr="00BD3F45" w:rsidRDefault="00E7679A" w:rsidP="00FF71AC">
      <w:pPr>
        <w:spacing w:before="120" w:after="0" w:line="360" w:lineRule="auto"/>
        <w:ind w:left="0" w:firstLine="710"/>
        <w:rPr>
          <w:rFonts w:ascii="Times New Roman" w:eastAsia="Calibri" w:hAnsi="Times New Roman"/>
          <w:kern w:val="2"/>
          <w:sz w:val="24"/>
          <w:szCs w:val="24"/>
          <w14:ligatures w14:val="standardContextual"/>
        </w:rPr>
      </w:pPr>
      <w:r w:rsidRPr="00FF71AC">
        <w:rPr>
          <w:rFonts w:ascii="Times New Roman" w:eastAsia="Calibri" w:hAnsi="Times New Roman"/>
          <w:b/>
          <w:bCs/>
          <w:noProof w:val="0"/>
          <w:kern w:val="2"/>
          <w:sz w:val="24"/>
          <w:szCs w:val="24"/>
          <w14:ligatures w14:val="standardContextual"/>
        </w:rPr>
        <w:t>(5)</w:t>
      </w:r>
      <w:r w:rsidRPr="00BD3F45">
        <w:rPr>
          <w:rFonts w:ascii="Times New Roman" w:eastAsia="Calibri" w:hAnsi="Times New Roman"/>
          <w:noProof w:val="0"/>
          <w:kern w:val="2"/>
          <w:sz w:val="24"/>
          <w:szCs w:val="24"/>
          <w14:ligatures w14:val="standardContextual"/>
        </w:rPr>
        <w:tab/>
        <w:t>Pentru anul școlar/universitar 2025-2026</w:t>
      </w:r>
      <w:r w:rsidR="00126DED" w:rsidRPr="00BD3F45">
        <w:rPr>
          <w:rFonts w:ascii="Times New Roman" w:eastAsia="Calibri" w:hAnsi="Times New Roman"/>
          <w:noProof w:val="0"/>
          <w:kern w:val="2"/>
          <w:sz w:val="24"/>
          <w:szCs w:val="24"/>
          <w14:ligatures w14:val="standardContextual"/>
        </w:rPr>
        <w:t>,</w:t>
      </w:r>
      <w:r w:rsidRPr="00BD3F45">
        <w:rPr>
          <w:rFonts w:ascii="Times New Roman" w:eastAsia="Calibri" w:hAnsi="Times New Roman"/>
          <w:noProof w:val="0"/>
          <w:kern w:val="2"/>
          <w:sz w:val="24"/>
          <w:szCs w:val="24"/>
          <w14:ligatures w14:val="standardContextual"/>
        </w:rPr>
        <w:t xml:space="preserve"> Ministerul Investițiilor și Proiectelor Europene încheie acte adiționale la contractul de achiziție publică legal încheiat conform prevederilor alin. (1), în vederea punerii în acord cu dispozițiile aplicabile anului școlar/universitar 2025-2026 din prezentul act normativ.</w:t>
      </w:r>
      <w:r w:rsidR="00565D73" w:rsidRPr="00BD3F45">
        <w:rPr>
          <w:rFonts w:ascii="Times New Roman" w:eastAsia="Calibri" w:hAnsi="Times New Roman"/>
          <w:kern w:val="2"/>
          <w:sz w:val="24"/>
          <w:szCs w:val="24"/>
          <w14:ligatures w14:val="standardContextual"/>
        </w:rPr>
        <w:t>”</w:t>
      </w:r>
    </w:p>
    <w:p w14:paraId="06476FC5" w14:textId="77777777" w:rsidR="00565D73" w:rsidRPr="00BD3F45" w:rsidRDefault="00565D73" w:rsidP="005B06F6">
      <w:pPr>
        <w:spacing w:after="0" w:line="360" w:lineRule="auto"/>
        <w:ind w:left="0"/>
        <w:rPr>
          <w:rFonts w:ascii="Times New Roman" w:eastAsia="Calibri" w:hAnsi="Times New Roman"/>
          <w:kern w:val="2"/>
          <w:sz w:val="24"/>
          <w:szCs w:val="24"/>
          <w14:ligatures w14:val="standardContextual"/>
        </w:rPr>
      </w:pPr>
    </w:p>
    <w:p w14:paraId="5FCC06AF" w14:textId="2B631AAE" w:rsidR="005852E4" w:rsidRPr="00BD3F45" w:rsidRDefault="00CD4361" w:rsidP="005B06F6">
      <w:pPr>
        <w:spacing w:before="120" w:after="0" w:line="360" w:lineRule="auto"/>
        <w:ind w:left="710"/>
        <w:rPr>
          <w:rFonts w:ascii="Times New Roman" w:eastAsia="Calibri" w:hAnsi="Times New Roman"/>
          <w:kern w:val="2"/>
          <w:sz w:val="24"/>
          <w:szCs w:val="24"/>
          <w14:ligatures w14:val="standardContextual"/>
        </w:rPr>
      </w:pPr>
      <w:r w:rsidRPr="00BD3F45">
        <w:rPr>
          <w:rFonts w:ascii="Times New Roman" w:hAnsi="Times New Roman"/>
          <w:b/>
          <w:sz w:val="24"/>
          <w:szCs w:val="24"/>
        </w:rPr>
        <w:t>8</w:t>
      </w:r>
      <w:r w:rsidR="00721FE8" w:rsidRPr="00BD3F45">
        <w:rPr>
          <w:rFonts w:ascii="Times New Roman" w:hAnsi="Times New Roman"/>
          <w:b/>
          <w:sz w:val="24"/>
          <w:szCs w:val="24"/>
        </w:rPr>
        <w:t xml:space="preserve">. </w:t>
      </w:r>
      <w:r w:rsidR="005852E4" w:rsidRPr="00BD3F45">
        <w:rPr>
          <w:rFonts w:ascii="Times New Roman" w:hAnsi="Times New Roman"/>
          <w:b/>
          <w:sz w:val="24"/>
          <w:szCs w:val="24"/>
        </w:rPr>
        <w:t>La articolul 8, după alineat</w:t>
      </w:r>
      <w:r w:rsidR="00971D23" w:rsidRPr="00BD3F45">
        <w:rPr>
          <w:rFonts w:ascii="Times New Roman" w:hAnsi="Times New Roman"/>
          <w:b/>
          <w:sz w:val="24"/>
          <w:szCs w:val="24"/>
        </w:rPr>
        <w:t>ul</w:t>
      </w:r>
      <w:r w:rsidR="005852E4" w:rsidRPr="00BD3F45">
        <w:rPr>
          <w:rFonts w:ascii="Times New Roman" w:hAnsi="Times New Roman"/>
          <w:b/>
          <w:sz w:val="24"/>
          <w:szCs w:val="24"/>
        </w:rPr>
        <w:t xml:space="preserve"> </w:t>
      </w:r>
      <w:r w:rsidR="00E7679A" w:rsidRPr="00BD3F45">
        <w:rPr>
          <w:rFonts w:ascii="Times New Roman" w:hAnsi="Times New Roman"/>
          <w:b/>
          <w:sz w:val="24"/>
          <w:szCs w:val="24"/>
        </w:rPr>
        <w:t xml:space="preserve">(3) </w:t>
      </w:r>
      <w:r w:rsidR="005852E4" w:rsidRPr="00BD3F45">
        <w:rPr>
          <w:rFonts w:ascii="Times New Roman" w:hAnsi="Times New Roman"/>
          <w:b/>
          <w:sz w:val="24"/>
          <w:szCs w:val="24"/>
        </w:rPr>
        <w:t>se introduc</w:t>
      </w:r>
      <w:r w:rsidR="00971D23" w:rsidRPr="00BD3F45">
        <w:rPr>
          <w:rFonts w:ascii="Times New Roman" w:hAnsi="Times New Roman"/>
          <w:b/>
          <w:sz w:val="24"/>
          <w:szCs w:val="24"/>
        </w:rPr>
        <w:t>e</w:t>
      </w:r>
      <w:r w:rsidR="005852E4" w:rsidRPr="00BD3F45">
        <w:rPr>
          <w:rFonts w:ascii="Times New Roman" w:hAnsi="Times New Roman"/>
          <w:b/>
          <w:sz w:val="24"/>
          <w:szCs w:val="24"/>
        </w:rPr>
        <w:t xml:space="preserve"> </w:t>
      </w:r>
      <w:r w:rsidR="00971D23" w:rsidRPr="00BD3F45">
        <w:rPr>
          <w:rFonts w:ascii="Times New Roman" w:hAnsi="Times New Roman"/>
          <w:b/>
          <w:sz w:val="24"/>
          <w:szCs w:val="24"/>
        </w:rPr>
        <w:t xml:space="preserve">un nou </w:t>
      </w:r>
      <w:r w:rsidR="005852E4" w:rsidRPr="00BD3F45">
        <w:rPr>
          <w:rFonts w:ascii="Times New Roman" w:hAnsi="Times New Roman"/>
          <w:b/>
          <w:sz w:val="24"/>
          <w:szCs w:val="24"/>
        </w:rPr>
        <w:t xml:space="preserve">alineat, </w:t>
      </w:r>
      <w:r w:rsidR="00E7679A" w:rsidRPr="00BD3F45">
        <w:rPr>
          <w:rFonts w:ascii="Times New Roman" w:hAnsi="Times New Roman"/>
          <w:b/>
          <w:sz w:val="24"/>
          <w:szCs w:val="24"/>
        </w:rPr>
        <w:t>alin. (3</w:t>
      </w:r>
      <w:r w:rsidR="00971D23" w:rsidRPr="00BD3F45">
        <w:rPr>
          <w:rFonts w:ascii="Times New Roman" w:hAnsi="Times New Roman"/>
          <w:b/>
          <w:sz w:val="24"/>
          <w:szCs w:val="24"/>
          <w:vertAlign w:val="superscript"/>
        </w:rPr>
        <w:t>1</w:t>
      </w:r>
      <w:r w:rsidR="00E7679A" w:rsidRPr="00BD3F45">
        <w:rPr>
          <w:rFonts w:ascii="Times New Roman" w:hAnsi="Times New Roman"/>
          <w:b/>
          <w:sz w:val="24"/>
          <w:szCs w:val="24"/>
        </w:rPr>
        <w:t xml:space="preserve">), </w:t>
      </w:r>
      <w:r w:rsidR="005852E4" w:rsidRPr="00BD3F45">
        <w:rPr>
          <w:rFonts w:ascii="Times New Roman" w:hAnsi="Times New Roman"/>
          <w:b/>
          <w:sz w:val="24"/>
          <w:szCs w:val="24"/>
        </w:rPr>
        <w:t>cu următorul cuprins:</w:t>
      </w:r>
    </w:p>
    <w:p w14:paraId="1FDBB5B9" w14:textId="0DDAB59B" w:rsidR="008732FC" w:rsidRPr="00BD3F45" w:rsidRDefault="00E762A0" w:rsidP="00FF71AC">
      <w:pPr>
        <w:spacing w:before="120" w:after="0" w:line="360" w:lineRule="auto"/>
        <w:ind w:left="0" w:firstLine="710"/>
        <w:rPr>
          <w:rFonts w:ascii="Times New Roman" w:eastAsia="Calibri" w:hAnsi="Times New Roman"/>
          <w:noProof w:val="0"/>
          <w:kern w:val="2"/>
          <w:sz w:val="24"/>
          <w:szCs w:val="24"/>
          <w14:ligatures w14:val="standardContextual"/>
        </w:rPr>
      </w:pPr>
      <w:r w:rsidRPr="00FF71AC">
        <w:rPr>
          <w:rFonts w:ascii="Times New Roman" w:eastAsia="Calibri" w:hAnsi="Times New Roman"/>
          <w:b/>
          <w:bCs/>
          <w:noProof w:val="0"/>
          <w:kern w:val="2"/>
          <w:sz w:val="24"/>
          <w:szCs w:val="24"/>
          <w14:ligatures w14:val="standardContextual"/>
        </w:rPr>
        <w:t>„</w:t>
      </w:r>
      <w:r w:rsidR="00E7679A" w:rsidRPr="00FF71AC">
        <w:rPr>
          <w:rFonts w:ascii="Times New Roman" w:eastAsia="Calibri" w:hAnsi="Times New Roman"/>
          <w:b/>
          <w:bCs/>
          <w:noProof w:val="0"/>
          <w:kern w:val="2"/>
          <w:sz w:val="24"/>
          <w:szCs w:val="24"/>
          <w14:ligatures w14:val="standardContextual"/>
        </w:rPr>
        <w:t>(3</w:t>
      </w:r>
      <w:r w:rsidR="00E7679A" w:rsidRPr="00FF71AC">
        <w:rPr>
          <w:rFonts w:ascii="Times New Roman" w:eastAsia="Calibri" w:hAnsi="Times New Roman"/>
          <w:b/>
          <w:bCs/>
          <w:noProof w:val="0"/>
          <w:kern w:val="2"/>
          <w:sz w:val="24"/>
          <w:szCs w:val="24"/>
          <w:vertAlign w:val="superscript"/>
          <w14:ligatures w14:val="standardContextual"/>
        </w:rPr>
        <w:t>1</w:t>
      </w:r>
      <w:r w:rsidR="00E7679A" w:rsidRPr="00FF71AC">
        <w:rPr>
          <w:rFonts w:ascii="Times New Roman" w:eastAsia="Calibri" w:hAnsi="Times New Roman"/>
          <w:b/>
          <w:bCs/>
          <w:noProof w:val="0"/>
          <w:kern w:val="2"/>
          <w:sz w:val="24"/>
          <w:szCs w:val="24"/>
          <w14:ligatures w14:val="standardContextual"/>
        </w:rPr>
        <w:t>)</w:t>
      </w:r>
      <w:r w:rsidR="00E7679A" w:rsidRPr="00BD3F45">
        <w:rPr>
          <w:rFonts w:ascii="Times New Roman" w:eastAsia="Calibri" w:hAnsi="Times New Roman"/>
          <w:noProof w:val="0"/>
          <w:kern w:val="2"/>
          <w:sz w:val="24"/>
          <w:szCs w:val="24"/>
          <w14:ligatures w14:val="standardContextual"/>
        </w:rPr>
        <w:tab/>
        <w:t>Pentru anul școlar/universitar 2025-2026 Ministerul Investițiilor și Proiectelor Europene încheie acte adiționale la convenția încheiată cu</w:t>
      </w:r>
      <w:r w:rsidR="00E7679A" w:rsidRPr="00BD3F45">
        <w:rPr>
          <w:rFonts w:ascii="Times New Roman" w:hAnsi="Times New Roman"/>
          <w:sz w:val="24"/>
          <w:szCs w:val="24"/>
        </w:rPr>
        <w:t xml:space="preserve"> </w:t>
      </w:r>
      <w:r w:rsidR="00E7679A" w:rsidRPr="00BD3F45">
        <w:rPr>
          <w:rFonts w:ascii="Times New Roman" w:eastAsia="Calibri" w:hAnsi="Times New Roman"/>
          <w:noProof w:val="0"/>
          <w:kern w:val="2"/>
          <w:sz w:val="24"/>
          <w:szCs w:val="24"/>
          <w14:ligatures w14:val="standardContextual"/>
        </w:rPr>
        <w:t xml:space="preserve">Compania Națională „Poșta Română“ - S.A. pentru etichetare, colectare și distribuția măsurii de susținere a activității didactice pe suport </w:t>
      </w:r>
      <w:r w:rsidR="00E7679A" w:rsidRPr="00BD3F45">
        <w:rPr>
          <w:rFonts w:ascii="Times New Roman" w:eastAsia="Calibri" w:hAnsi="Times New Roman"/>
          <w:noProof w:val="0"/>
          <w:kern w:val="2"/>
          <w:sz w:val="24"/>
          <w:szCs w:val="24"/>
          <w14:ligatures w14:val="standardContextual"/>
        </w:rPr>
        <w:lastRenderedPageBreak/>
        <w:t>electronic, prevăzută la alin. (1), în vederea punerii în acord cu dispozițiile aplicabile anului școlar/universitar 2025-2026 din prezentul act normativ.</w:t>
      </w:r>
      <w:r w:rsidR="005B06F6" w:rsidRPr="00BD3F45">
        <w:rPr>
          <w:rFonts w:ascii="Times New Roman" w:eastAsia="Calibri" w:hAnsi="Times New Roman"/>
          <w:noProof w:val="0"/>
          <w:kern w:val="2"/>
          <w:sz w:val="24"/>
          <w:szCs w:val="24"/>
          <w14:ligatures w14:val="standardContextual"/>
        </w:rPr>
        <w:t>”</w:t>
      </w:r>
    </w:p>
    <w:p w14:paraId="31CE9EF6" w14:textId="77777777" w:rsidR="005B06F6" w:rsidRPr="00BD3F45" w:rsidRDefault="005B06F6" w:rsidP="005B06F6">
      <w:pPr>
        <w:spacing w:before="120" w:after="0" w:line="360" w:lineRule="auto"/>
        <w:ind w:left="0"/>
        <w:rPr>
          <w:rFonts w:ascii="Times New Roman" w:eastAsia="Calibri" w:hAnsi="Times New Roman"/>
          <w:noProof w:val="0"/>
          <w:kern w:val="2"/>
          <w:sz w:val="24"/>
          <w:szCs w:val="24"/>
          <w14:ligatures w14:val="standardContextual"/>
        </w:rPr>
      </w:pPr>
    </w:p>
    <w:p w14:paraId="703C5B6E" w14:textId="056C6B75" w:rsidR="00721FE8" w:rsidRPr="00BD3F45" w:rsidRDefault="00CD4361" w:rsidP="005B06F6">
      <w:pPr>
        <w:spacing w:before="120" w:after="0" w:line="360" w:lineRule="auto"/>
        <w:ind w:left="0" w:firstLine="720"/>
        <w:rPr>
          <w:rFonts w:ascii="Times New Roman" w:hAnsi="Times New Roman"/>
          <w:b/>
          <w:sz w:val="24"/>
          <w:szCs w:val="24"/>
        </w:rPr>
      </w:pPr>
      <w:r w:rsidRPr="00BD3F45">
        <w:rPr>
          <w:rFonts w:ascii="Times New Roman" w:hAnsi="Times New Roman"/>
          <w:b/>
          <w:sz w:val="24"/>
          <w:szCs w:val="24"/>
        </w:rPr>
        <w:t>9.</w:t>
      </w:r>
      <w:r w:rsidR="00721FE8" w:rsidRPr="00BD3F45">
        <w:rPr>
          <w:rFonts w:ascii="Times New Roman" w:hAnsi="Times New Roman"/>
          <w:bCs/>
          <w:sz w:val="24"/>
          <w:szCs w:val="24"/>
        </w:rPr>
        <w:t xml:space="preserve"> </w:t>
      </w:r>
      <w:r w:rsidR="00721FE8" w:rsidRPr="00BD3F45">
        <w:rPr>
          <w:rFonts w:ascii="Times New Roman" w:hAnsi="Times New Roman"/>
          <w:b/>
          <w:sz w:val="24"/>
          <w:szCs w:val="24"/>
        </w:rPr>
        <w:t>La articolul 8, după alineat</w:t>
      </w:r>
      <w:r w:rsidR="00971D23" w:rsidRPr="00BD3F45">
        <w:rPr>
          <w:rFonts w:ascii="Times New Roman" w:hAnsi="Times New Roman"/>
          <w:b/>
          <w:sz w:val="24"/>
          <w:szCs w:val="24"/>
        </w:rPr>
        <w:t>ul</w:t>
      </w:r>
      <w:r w:rsidR="00721FE8" w:rsidRPr="00BD3F45">
        <w:rPr>
          <w:rFonts w:ascii="Times New Roman" w:hAnsi="Times New Roman"/>
          <w:b/>
          <w:sz w:val="24"/>
          <w:szCs w:val="24"/>
        </w:rPr>
        <w:t xml:space="preserve"> (5) se introduc</w:t>
      </w:r>
      <w:r w:rsidR="00971D23" w:rsidRPr="00BD3F45">
        <w:rPr>
          <w:rFonts w:ascii="Times New Roman" w:hAnsi="Times New Roman"/>
          <w:b/>
          <w:sz w:val="24"/>
          <w:szCs w:val="24"/>
        </w:rPr>
        <w:t>e</w:t>
      </w:r>
      <w:r w:rsidR="00721FE8" w:rsidRPr="00BD3F45">
        <w:rPr>
          <w:rFonts w:ascii="Times New Roman" w:hAnsi="Times New Roman"/>
          <w:b/>
          <w:sz w:val="24"/>
          <w:szCs w:val="24"/>
        </w:rPr>
        <w:t xml:space="preserve"> </w:t>
      </w:r>
      <w:r w:rsidR="00971D23" w:rsidRPr="00BD3F45">
        <w:rPr>
          <w:rFonts w:ascii="Times New Roman" w:hAnsi="Times New Roman"/>
          <w:b/>
          <w:sz w:val="24"/>
          <w:szCs w:val="24"/>
        </w:rPr>
        <w:t xml:space="preserve">un nou </w:t>
      </w:r>
      <w:r w:rsidR="00721FE8" w:rsidRPr="00BD3F45">
        <w:rPr>
          <w:rFonts w:ascii="Times New Roman" w:hAnsi="Times New Roman"/>
          <w:b/>
          <w:sz w:val="24"/>
          <w:szCs w:val="24"/>
        </w:rPr>
        <w:t>alineat, alin. (5</w:t>
      </w:r>
      <w:r w:rsidR="00971D23" w:rsidRPr="00BD3F45">
        <w:rPr>
          <w:rFonts w:ascii="Times New Roman" w:hAnsi="Times New Roman"/>
          <w:b/>
          <w:sz w:val="24"/>
          <w:szCs w:val="24"/>
          <w:vertAlign w:val="superscript"/>
        </w:rPr>
        <w:t>1</w:t>
      </w:r>
      <w:r w:rsidR="00721FE8" w:rsidRPr="00BD3F45">
        <w:rPr>
          <w:rFonts w:ascii="Times New Roman" w:hAnsi="Times New Roman"/>
          <w:b/>
          <w:sz w:val="24"/>
          <w:szCs w:val="24"/>
        </w:rPr>
        <w:t>), cu următorul cuprins:</w:t>
      </w:r>
    </w:p>
    <w:p w14:paraId="21CADC94" w14:textId="4CC22CB8" w:rsidR="005852E4" w:rsidRPr="00BD3F45" w:rsidRDefault="00FF71AC" w:rsidP="00FF71AC">
      <w:pPr>
        <w:pStyle w:val="ListParagraph"/>
        <w:spacing w:before="120" w:after="0" w:line="360" w:lineRule="auto"/>
        <w:ind w:left="0" w:firstLine="720"/>
        <w:rPr>
          <w:rFonts w:ascii="Times New Roman" w:eastAsia="Calibri" w:hAnsi="Times New Roman"/>
          <w:kern w:val="2"/>
          <w:sz w:val="24"/>
          <w:szCs w:val="24"/>
          <w14:ligatures w14:val="standardContextual"/>
        </w:rPr>
      </w:pPr>
      <w:r w:rsidRPr="00FF71AC">
        <w:rPr>
          <w:rFonts w:ascii="Times New Roman" w:eastAsia="Calibri" w:hAnsi="Times New Roman"/>
          <w:b/>
          <w:bCs/>
          <w:kern w:val="2"/>
          <w:sz w:val="24"/>
          <w:szCs w:val="24"/>
          <w14:ligatures w14:val="standardContextual"/>
        </w:rPr>
        <w:t>„</w:t>
      </w:r>
      <w:r w:rsidR="005852E4" w:rsidRPr="00FF71AC">
        <w:rPr>
          <w:rFonts w:ascii="Times New Roman" w:eastAsia="Calibri" w:hAnsi="Times New Roman"/>
          <w:b/>
          <w:bCs/>
          <w:kern w:val="2"/>
          <w:sz w:val="24"/>
          <w:szCs w:val="24"/>
          <w14:ligatures w14:val="standardContextual"/>
        </w:rPr>
        <w:t>(5</w:t>
      </w:r>
      <w:r w:rsidR="005852E4" w:rsidRPr="00FF71AC">
        <w:rPr>
          <w:rFonts w:ascii="Times New Roman" w:eastAsia="Calibri" w:hAnsi="Times New Roman"/>
          <w:b/>
          <w:bCs/>
          <w:kern w:val="2"/>
          <w:sz w:val="24"/>
          <w:szCs w:val="24"/>
          <w:vertAlign w:val="superscript"/>
          <w14:ligatures w14:val="standardContextual"/>
        </w:rPr>
        <w:t>1</w:t>
      </w:r>
      <w:r w:rsidR="005852E4" w:rsidRPr="00FF71AC">
        <w:rPr>
          <w:rFonts w:ascii="Times New Roman" w:eastAsia="Calibri" w:hAnsi="Times New Roman"/>
          <w:b/>
          <w:bCs/>
          <w:kern w:val="2"/>
          <w:sz w:val="24"/>
          <w:szCs w:val="24"/>
          <w14:ligatures w14:val="standardContextual"/>
        </w:rPr>
        <w:t>)</w:t>
      </w:r>
      <w:r w:rsidR="005852E4" w:rsidRPr="00FF71AC">
        <w:rPr>
          <w:rFonts w:ascii="Times New Roman" w:eastAsia="Calibri" w:hAnsi="Times New Roman"/>
          <w:b/>
          <w:bCs/>
          <w:kern w:val="2"/>
          <w:sz w:val="24"/>
          <w:szCs w:val="24"/>
          <w14:ligatures w14:val="standardContextual"/>
        </w:rPr>
        <w:tab/>
      </w:r>
      <w:r w:rsidR="005852E4" w:rsidRPr="00BD3F45">
        <w:rPr>
          <w:rFonts w:ascii="Times New Roman" w:eastAsia="Calibri" w:hAnsi="Times New Roman"/>
          <w:kern w:val="2"/>
          <w:sz w:val="24"/>
          <w:szCs w:val="24"/>
          <w14:ligatures w14:val="standardContextual"/>
        </w:rPr>
        <w:t xml:space="preserve">Pentru anul școlar/universitar 2025-2026, distribuția măsurii de susținere a activității didactice pe suport electronic se realizează de către Compania Națională „Poșta Română“ - S.A. la adresa unității </w:t>
      </w:r>
      <w:r w:rsidR="00B87856" w:rsidRPr="00BD3F45">
        <w:rPr>
          <w:rFonts w:ascii="Times New Roman" w:eastAsia="Calibri" w:hAnsi="Times New Roman"/>
          <w:kern w:val="2"/>
          <w:sz w:val="24"/>
          <w:szCs w:val="24"/>
          <w14:ligatures w14:val="standardContextual"/>
        </w:rPr>
        <w:t xml:space="preserve">/ instituției </w:t>
      </w:r>
      <w:r w:rsidR="005852E4" w:rsidRPr="00BD3F45">
        <w:rPr>
          <w:rFonts w:ascii="Times New Roman" w:eastAsia="Calibri" w:hAnsi="Times New Roman"/>
          <w:kern w:val="2"/>
          <w:sz w:val="24"/>
          <w:szCs w:val="24"/>
          <w14:ligatures w14:val="standardContextual"/>
        </w:rPr>
        <w:t>de învățământ.</w:t>
      </w:r>
      <w:r w:rsidR="00C84717" w:rsidRPr="00BD3F45">
        <w:rPr>
          <w:rFonts w:ascii="Times New Roman" w:eastAsia="Calibri" w:hAnsi="Times New Roman"/>
          <w:kern w:val="2"/>
          <w:sz w:val="24"/>
          <w:szCs w:val="24"/>
          <w14:ligatures w14:val="standardContextual"/>
        </w:rPr>
        <w:t xml:space="preserve"> Măsurile de susținere a activității didactice </w:t>
      </w:r>
      <w:r w:rsidR="00B87856" w:rsidRPr="00BD3F45">
        <w:rPr>
          <w:rFonts w:ascii="Times New Roman" w:eastAsia="Calibri" w:hAnsi="Times New Roman"/>
          <w:kern w:val="2"/>
          <w:sz w:val="24"/>
          <w:szCs w:val="24"/>
          <w14:ligatures w14:val="standardContextual"/>
        </w:rPr>
        <w:t>nou-</w:t>
      </w:r>
      <w:r w:rsidR="00C84717" w:rsidRPr="00BD3F45">
        <w:rPr>
          <w:rFonts w:ascii="Times New Roman" w:eastAsia="Calibri" w:hAnsi="Times New Roman"/>
          <w:kern w:val="2"/>
          <w:sz w:val="24"/>
          <w:szCs w:val="24"/>
          <w14:ligatures w14:val="standardContextual"/>
        </w:rPr>
        <w:t>emis</w:t>
      </w:r>
      <w:r w:rsidR="00B87856" w:rsidRPr="00BD3F45">
        <w:rPr>
          <w:rFonts w:ascii="Times New Roman" w:eastAsia="Calibri" w:hAnsi="Times New Roman"/>
          <w:kern w:val="2"/>
          <w:sz w:val="24"/>
          <w:szCs w:val="24"/>
          <w14:ligatures w14:val="standardContextual"/>
        </w:rPr>
        <w:t>e</w:t>
      </w:r>
      <w:r w:rsidR="00C84717" w:rsidRPr="00BD3F45">
        <w:rPr>
          <w:rFonts w:ascii="Times New Roman" w:eastAsia="Calibri" w:hAnsi="Times New Roman"/>
          <w:kern w:val="2"/>
          <w:sz w:val="24"/>
          <w:szCs w:val="24"/>
          <w14:ligatures w14:val="standardContextual"/>
        </w:rPr>
        <w:t xml:space="preserve"> </w:t>
      </w:r>
      <w:r w:rsidR="00B87856" w:rsidRPr="00BD3F45">
        <w:rPr>
          <w:rFonts w:ascii="Times New Roman" w:eastAsia="Calibri" w:hAnsi="Times New Roman"/>
          <w:kern w:val="2"/>
          <w:sz w:val="24"/>
          <w:szCs w:val="24"/>
          <w14:ligatures w14:val="standardContextual"/>
        </w:rPr>
        <w:t xml:space="preserve"> </w:t>
      </w:r>
      <w:r w:rsidR="00C84717" w:rsidRPr="00BD3F45">
        <w:rPr>
          <w:rFonts w:ascii="Times New Roman" w:eastAsia="Calibri" w:hAnsi="Times New Roman"/>
          <w:kern w:val="2"/>
          <w:sz w:val="24"/>
          <w:szCs w:val="24"/>
          <w14:ligatures w14:val="standardContextual"/>
        </w:rPr>
        <w:t>pentru anul școlar/universitar 2025-2026 trebuie distribuite către</w:t>
      </w:r>
      <w:r w:rsidR="00B87856" w:rsidRPr="00BD3F45">
        <w:rPr>
          <w:rFonts w:ascii="Times New Roman" w:eastAsia="Calibri" w:hAnsi="Times New Roman"/>
          <w:kern w:val="2"/>
          <w:sz w:val="24"/>
          <w:szCs w:val="24"/>
          <w14:ligatures w14:val="standardContextual"/>
        </w:rPr>
        <w:t xml:space="preserve"> unitatea/instituția de învățământ</w:t>
      </w:r>
      <w:r w:rsidR="00C84717" w:rsidRPr="00BD3F45">
        <w:rPr>
          <w:rFonts w:ascii="Times New Roman" w:eastAsia="Calibri" w:hAnsi="Times New Roman"/>
          <w:kern w:val="2"/>
          <w:sz w:val="24"/>
          <w:szCs w:val="24"/>
          <w14:ligatures w14:val="standardContextual"/>
        </w:rPr>
        <w:t xml:space="preserve"> în </w:t>
      </w:r>
      <w:r w:rsidR="00137FD1" w:rsidRPr="00BD3F45">
        <w:rPr>
          <w:rFonts w:ascii="Times New Roman" w:eastAsia="Calibri" w:hAnsi="Times New Roman"/>
          <w:kern w:val="2"/>
          <w:sz w:val="24"/>
          <w:szCs w:val="24"/>
          <w14:ligatures w14:val="standardContextual"/>
        </w:rPr>
        <w:t>termen de maximum 15 zile</w:t>
      </w:r>
      <w:r w:rsidR="000A4BAA" w:rsidRPr="00BD3F45">
        <w:rPr>
          <w:rFonts w:ascii="Times New Roman" w:eastAsia="Calibri" w:hAnsi="Times New Roman"/>
          <w:kern w:val="2"/>
          <w:sz w:val="24"/>
          <w:szCs w:val="24"/>
          <w14:ligatures w14:val="standardContextual"/>
        </w:rPr>
        <w:t xml:space="preserve"> </w:t>
      </w:r>
      <w:r w:rsidR="00C84717" w:rsidRPr="00BD3F45">
        <w:rPr>
          <w:rFonts w:ascii="Times New Roman" w:eastAsia="Calibri" w:hAnsi="Times New Roman"/>
          <w:kern w:val="2"/>
          <w:sz w:val="24"/>
          <w:szCs w:val="24"/>
          <w14:ligatures w14:val="standardContextual"/>
        </w:rPr>
        <w:t>de la data preluării de la unitatea emitentă. Pentru anul școlar 2025-2026 Compania Națională „Poșta Română“ - S.A. va furniza unități</w:t>
      </w:r>
      <w:r w:rsidR="00B87856" w:rsidRPr="00BD3F45">
        <w:rPr>
          <w:rFonts w:ascii="Times New Roman" w:eastAsia="Calibri" w:hAnsi="Times New Roman"/>
          <w:kern w:val="2"/>
          <w:sz w:val="24"/>
          <w:szCs w:val="24"/>
          <w14:ligatures w14:val="standardContextual"/>
        </w:rPr>
        <w:t>i</w:t>
      </w:r>
      <w:r w:rsidR="00C84717" w:rsidRPr="00BD3F45">
        <w:rPr>
          <w:rFonts w:ascii="Times New Roman" w:eastAsia="Calibri" w:hAnsi="Times New Roman"/>
          <w:kern w:val="2"/>
          <w:sz w:val="24"/>
          <w:szCs w:val="24"/>
          <w14:ligatures w14:val="standardContextual"/>
        </w:rPr>
        <w:t xml:space="preserve"> de implementare list</w:t>
      </w:r>
      <w:r w:rsidR="00B87856" w:rsidRPr="00BD3F45">
        <w:rPr>
          <w:rFonts w:ascii="Times New Roman" w:eastAsia="Calibri" w:hAnsi="Times New Roman"/>
          <w:kern w:val="2"/>
          <w:sz w:val="24"/>
          <w:szCs w:val="24"/>
          <w14:ligatures w14:val="standardContextual"/>
        </w:rPr>
        <w:t xml:space="preserve">a centralizatoare a confirmărilor de primire </w:t>
      </w:r>
      <w:r w:rsidR="00C84717" w:rsidRPr="00BD3F45">
        <w:rPr>
          <w:rFonts w:ascii="Times New Roman" w:eastAsia="Calibri" w:hAnsi="Times New Roman"/>
          <w:kern w:val="2"/>
          <w:sz w:val="24"/>
          <w:szCs w:val="24"/>
          <w14:ligatures w14:val="standardContextual"/>
        </w:rPr>
        <w:t xml:space="preserve">în </w:t>
      </w:r>
      <w:r w:rsidR="00137FD1" w:rsidRPr="00BD3F45">
        <w:rPr>
          <w:rFonts w:ascii="Times New Roman" w:eastAsia="Calibri" w:hAnsi="Times New Roman"/>
          <w:kern w:val="2"/>
          <w:sz w:val="24"/>
          <w:szCs w:val="24"/>
          <w14:ligatures w14:val="standardContextual"/>
        </w:rPr>
        <w:t>termen de maximum 1</w:t>
      </w:r>
      <w:r w:rsidR="00E7679A" w:rsidRPr="00BD3F45">
        <w:rPr>
          <w:rFonts w:ascii="Times New Roman" w:eastAsia="Calibri" w:hAnsi="Times New Roman"/>
          <w:kern w:val="2"/>
          <w:sz w:val="24"/>
          <w:szCs w:val="24"/>
          <w14:ligatures w14:val="standardContextual"/>
        </w:rPr>
        <w:t>6</w:t>
      </w:r>
      <w:r w:rsidR="00137FD1" w:rsidRPr="00BD3F45">
        <w:rPr>
          <w:rFonts w:ascii="Times New Roman" w:eastAsia="Calibri" w:hAnsi="Times New Roman"/>
          <w:kern w:val="2"/>
          <w:sz w:val="24"/>
          <w:szCs w:val="24"/>
          <w14:ligatures w14:val="standardContextual"/>
        </w:rPr>
        <w:t xml:space="preserve"> zile </w:t>
      </w:r>
      <w:r w:rsidR="00C84717" w:rsidRPr="00BD3F45">
        <w:rPr>
          <w:rFonts w:ascii="Times New Roman" w:eastAsia="Calibri" w:hAnsi="Times New Roman"/>
          <w:kern w:val="2"/>
          <w:sz w:val="24"/>
          <w:szCs w:val="24"/>
          <w14:ligatures w14:val="standardContextual"/>
        </w:rPr>
        <w:t>de la data preluării de la unitatea emitentă.</w:t>
      </w:r>
      <w:r>
        <w:rPr>
          <w:rFonts w:ascii="Times New Roman" w:eastAsia="Calibri" w:hAnsi="Times New Roman"/>
          <w:kern w:val="2"/>
          <w:sz w:val="24"/>
          <w:szCs w:val="24"/>
          <w14:ligatures w14:val="standardContextual"/>
        </w:rPr>
        <w:t>”</w:t>
      </w:r>
    </w:p>
    <w:p w14:paraId="16019E96" w14:textId="709A0E0B" w:rsidR="005852E4" w:rsidRPr="00BD3F45" w:rsidRDefault="005852E4" w:rsidP="005B06F6">
      <w:pPr>
        <w:pStyle w:val="ListParagraph"/>
        <w:spacing w:before="120" w:after="0" w:line="360" w:lineRule="auto"/>
        <w:ind w:left="0"/>
        <w:rPr>
          <w:rFonts w:ascii="Times New Roman" w:eastAsia="Calibri" w:hAnsi="Times New Roman"/>
          <w:kern w:val="2"/>
          <w:sz w:val="24"/>
          <w:szCs w:val="24"/>
          <w14:ligatures w14:val="standardContextual"/>
        </w:rPr>
      </w:pPr>
    </w:p>
    <w:p w14:paraId="18CDD6D0" w14:textId="4247D665" w:rsidR="00971D23" w:rsidRPr="00BD3F45" w:rsidRDefault="00CD4361" w:rsidP="005B06F6">
      <w:pPr>
        <w:pStyle w:val="ListParagraph"/>
        <w:spacing w:before="120" w:after="0" w:line="360" w:lineRule="auto"/>
        <w:ind w:left="0" w:firstLine="720"/>
        <w:rPr>
          <w:rFonts w:ascii="Times New Roman" w:eastAsia="Calibri" w:hAnsi="Times New Roman"/>
          <w:b/>
          <w:bCs/>
          <w:kern w:val="2"/>
          <w:sz w:val="24"/>
          <w:szCs w:val="24"/>
          <w14:ligatures w14:val="standardContextual"/>
        </w:rPr>
      </w:pPr>
      <w:r w:rsidRPr="00BD3F45">
        <w:rPr>
          <w:rFonts w:ascii="Times New Roman" w:eastAsia="Calibri" w:hAnsi="Times New Roman"/>
          <w:b/>
          <w:bCs/>
          <w:kern w:val="2"/>
          <w:sz w:val="24"/>
          <w:szCs w:val="24"/>
          <w14:ligatures w14:val="standardContextual"/>
        </w:rPr>
        <w:t>10</w:t>
      </w:r>
      <w:r w:rsidR="00971D23" w:rsidRPr="00BD3F45">
        <w:rPr>
          <w:rFonts w:ascii="Times New Roman" w:eastAsia="Calibri" w:hAnsi="Times New Roman"/>
          <w:b/>
          <w:bCs/>
          <w:kern w:val="2"/>
          <w:sz w:val="24"/>
          <w:szCs w:val="24"/>
          <w14:ligatures w14:val="standardContextual"/>
        </w:rPr>
        <w:t>. La articolul 8, după alineatul (7) se introduc două noi alineate, alin. (8) și (9), cu următorul cuprins:</w:t>
      </w:r>
    </w:p>
    <w:p w14:paraId="1949D012" w14:textId="503A6CBA" w:rsidR="00E7679A" w:rsidRPr="00BD3F45" w:rsidRDefault="00FF71AC" w:rsidP="00FF71AC">
      <w:pPr>
        <w:pStyle w:val="ListParagraph"/>
        <w:spacing w:before="120" w:after="0" w:line="360" w:lineRule="auto"/>
        <w:ind w:left="0" w:firstLine="720"/>
        <w:rPr>
          <w:rFonts w:ascii="Times New Roman" w:eastAsia="Calibri" w:hAnsi="Times New Roman"/>
          <w:noProof w:val="0"/>
          <w:kern w:val="2"/>
          <w:sz w:val="24"/>
          <w:szCs w:val="24"/>
          <w14:ligatures w14:val="standardContextual"/>
        </w:rPr>
      </w:pPr>
      <w:r>
        <w:rPr>
          <w:rFonts w:ascii="Times New Roman" w:eastAsia="Calibri" w:hAnsi="Times New Roman"/>
          <w:b/>
          <w:bCs/>
          <w:kern w:val="2"/>
          <w:sz w:val="24"/>
          <w:szCs w:val="24"/>
          <w14:ligatures w14:val="standardContextual"/>
        </w:rPr>
        <w:t>„</w:t>
      </w:r>
      <w:r w:rsidR="005852E4" w:rsidRPr="00FF71AC">
        <w:rPr>
          <w:rFonts w:ascii="Times New Roman" w:eastAsia="Calibri" w:hAnsi="Times New Roman"/>
          <w:b/>
          <w:bCs/>
          <w:kern w:val="2"/>
          <w:sz w:val="24"/>
          <w:szCs w:val="24"/>
          <w14:ligatures w14:val="standardContextual"/>
        </w:rPr>
        <w:t>(8)</w:t>
      </w:r>
      <w:r w:rsidR="005852E4" w:rsidRPr="00BD3F45">
        <w:rPr>
          <w:rFonts w:ascii="Times New Roman" w:eastAsia="Calibri" w:hAnsi="Times New Roman"/>
          <w:kern w:val="2"/>
          <w:sz w:val="24"/>
          <w:szCs w:val="24"/>
          <w14:ligatures w14:val="standardContextual"/>
        </w:rPr>
        <w:tab/>
      </w:r>
      <w:r w:rsidR="00E7679A" w:rsidRPr="00BD3F45">
        <w:rPr>
          <w:rFonts w:ascii="Times New Roman" w:eastAsia="Calibri" w:hAnsi="Times New Roman"/>
          <w:noProof w:val="0"/>
          <w:kern w:val="2"/>
          <w:sz w:val="24"/>
          <w:szCs w:val="24"/>
          <w14:ligatures w14:val="standardContextual"/>
        </w:rPr>
        <w:t>Pentru anul școlar/universitar 2025-2026, unitatea emitentă a măsurii de susținere a activității didactice pe suport electronic are obligația de a furniza rapoarte detaliate privind categoriile de cheltuieli conform prevederilor ordinelor Ministerului Educației si Cercetării referitoare la categoriile de cheltuieli eligibile.</w:t>
      </w:r>
    </w:p>
    <w:p w14:paraId="233B8427" w14:textId="5EB514A0" w:rsidR="00B27B67" w:rsidRPr="00BD3F45" w:rsidRDefault="00E7679A" w:rsidP="00FF71AC">
      <w:pPr>
        <w:pStyle w:val="ListParagraph"/>
        <w:spacing w:before="120" w:after="0" w:line="360" w:lineRule="auto"/>
        <w:ind w:left="0" w:firstLine="710"/>
        <w:rPr>
          <w:rFonts w:ascii="Times New Roman" w:eastAsia="Calibri" w:hAnsi="Times New Roman"/>
          <w:noProof w:val="0"/>
          <w:kern w:val="2"/>
          <w:sz w:val="24"/>
          <w:szCs w:val="24"/>
          <w14:ligatures w14:val="standardContextual"/>
        </w:rPr>
      </w:pPr>
      <w:r w:rsidRPr="00FF71AC">
        <w:rPr>
          <w:rFonts w:ascii="Times New Roman" w:eastAsia="Calibri" w:hAnsi="Times New Roman"/>
          <w:b/>
          <w:bCs/>
          <w:noProof w:val="0"/>
          <w:kern w:val="2"/>
          <w:sz w:val="24"/>
          <w:szCs w:val="24"/>
          <w14:ligatures w14:val="standardContextual"/>
        </w:rPr>
        <w:t>(9)</w:t>
      </w:r>
      <w:r w:rsidRPr="00BD3F45">
        <w:rPr>
          <w:rFonts w:ascii="Times New Roman" w:eastAsia="Calibri" w:hAnsi="Times New Roman"/>
          <w:noProof w:val="0"/>
          <w:kern w:val="2"/>
          <w:sz w:val="24"/>
          <w:szCs w:val="24"/>
          <w14:ligatures w14:val="standardContextual"/>
        </w:rPr>
        <w:tab/>
        <w:t xml:space="preserve">Pentru anul școlar/universitar 2025-2026, Ministerul Educației și Cercetării </w:t>
      </w:r>
      <w:r w:rsidR="006D5C0E" w:rsidRPr="00BD3F45">
        <w:rPr>
          <w:rFonts w:ascii="Times New Roman" w:eastAsia="Calibri" w:hAnsi="Times New Roman"/>
          <w:noProof w:val="0"/>
          <w:kern w:val="2"/>
          <w:sz w:val="24"/>
          <w:szCs w:val="24"/>
          <w14:ligatures w14:val="standardContextual"/>
        </w:rPr>
        <w:t>centralizează</w:t>
      </w:r>
      <w:r w:rsidR="00F97A2B" w:rsidRPr="00BD3F45">
        <w:rPr>
          <w:rFonts w:ascii="Times New Roman" w:eastAsia="Calibri" w:hAnsi="Times New Roman"/>
          <w:noProof w:val="0"/>
          <w:kern w:val="2"/>
          <w:sz w:val="24"/>
          <w:szCs w:val="24"/>
          <w14:ligatures w14:val="standardContextual"/>
        </w:rPr>
        <w:t xml:space="preserve"> </w:t>
      </w:r>
      <w:r w:rsidR="00F97A2B" w:rsidRPr="00BD3F45">
        <w:rPr>
          <w:rFonts w:ascii="Times New Roman" w:eastAsia="Calibri" w:hAnsi="Times New Roman"/>
          <w:kern w:val="2"/>
          <w:sz w:val="24"/>
          <w:szCs w:val="24"/>
          <w14:ligatures w14:val="standardContextual"/>
        </w:rPr>
        <w:t>certificatele obținute de beneficiarii finali</w:t>
      </w:r>
      <w:r w:rsidR="002A2E71" w:rsidRPr="00BD3F45">
        <w:rPr>
          <w:rFonts w:ascii="Times New Roman" w:eastAsia="Calibri" w:hAnsi="Times New Roman"/>
          <w:kern w:val="2"/>
          <w:sz w:val="24"/>
          <w:szCs w:val="24"/>
          <w14:ligatures w14:val="standardContextual"/>
        </w:rPr>
        <w:t>, care atestă absolvirea</w:t>
      </w:r>
      <w:r w:rsidR="006D5C0E" w:rsidRPr="00BD3F45">
        <w:rPr>
          <w:rFonts w:ascii="Times New Roman" w:eastAsia="Calibri" w:hAnsi="Times New Roman"/>
          <w:kern w:val="2"/>
          <w:sz w:val="24"/>
          <w:szCs w:val="24"/>
          <w14:ligatures w14:val="standardContextual"/>
        </w:rPr>
        <w:t xml:space="preserve"> sau, după caz, </w:t>
      </w:r>
      <w:r w:rsidR="002A2E71" w:rsidRPr="00BD3F45">
        <w:rPr>
          <w:rFonts w:ascii="Times New Roman" w:eastAsia="Calibri" w:hAnsi="Times New Roman"/>
          <w:kern w:val="2"/>
          <w:sz w:val="24"/>
          <w:szCs w:val="24"/>
          <w14:ligatures w14:val="standardContextual"/>
        </w:rPr>
        <w:t>participarea la cursurile de pregătire profesională finanțate prin utilizarea</w:t>
      </w:r>
      <w:r w:rsidRPr="00BD3F45">
        <w:rPr>
          <w:rFonts w:ascii="Times New Roman" w:eastAsia="Calibri" w:hAnsi="Times New Roman"/>
          <w:noProof w:val="0"/>
          <w:kern w:val="2"/>
          <w:sz w:val="24"/>
          <w:szCs w:val="24"/>
          <w14:ligatures w14:val="standardContextual"/>
        </w:rPr>
        <w:t xml:space="preserve"> procentului de minim 65% pentru cheltuieli privind cursurile de pregătire profesională stabilite prin ordinul ministrului </w:t>
      </w:r>
      <w:r w:rsidR="00E762A0" w:rsidRPr="00BD3F45">
        <w:rPr>
          <w:rFonts w:ascii="Times New Roman" w:eastAsia="Calibri" w:hAnsi="Times New Roman"/>
          <w:noProof w:val="0"/>
          <w:kern w:val="2"/>
          <w:sz w:val="24"/>
          <w:szCs w:val="24"/>
          <w14:ligatures w14:val="standardContextual"/>
        </w:rPr>
        <w:t>e</w:t>
      </w:r>
      <w:r w:rsidRPr="00BD3F45">
        <w:rPr>
          <w:rFonts w:ascii="Times New Roman" w:eastAsia="Calibri" w:hAnsi="Times New Roman"/>
          <w:noProof w:val="0"/>
          <w:kern w:val="2"/>
          <w:sz w:val="24"/>
          <w:szCs w:val="24"/>
          <w14:ligatures w14:val="standardContextual"/>
        </w:rPr>
        <w:t xml:space="preserve">ducației și </w:t>
      </w:r>
      <w:r w:rsidR="00E762A0" w:rsidRPr="00BD3F45">
        <w:rPr>
          <w:rFonts w:ascii="Times New Roman" w:eastAsia="Calibri" w:hAnsi="Times New Roman"/>
          <w:noProof w:val="0"/>
          <w:kern w:val="2"/>
          <w:sz w:val="24"/>
          <w:szCs w:val="24"/>
          <w14:ligatures w14:val="standardContextual"/>
        </w:rPr>
        <w:t>c</w:t>
      </w:r>
      <w:r w:rsidRPr="00BD3F45">
        <w:rPr>
          <w:rFonts w:ascii="Times New Roman" w:eastAsia="Calibri" w:hAnsi="Times New Roman"/>
          <w:noProof w:val="0"/>
          <w:kern w:val="2"/>
          <w:sz w:val="24"/>
          <w:szCs w:val="24"/>
          <w14:ligatures w14:val="standardContextual"/>
        </w:rPr>
        <w:t>ercetării, potrivit art.2 alin. (1</w:t>
      </w:r>
      <w:r w:rsidRPr="00BD3F45">
        <w:rPr>
          <w:rFonts w:ascii="Times New Roman" w:eastAsia="Calibri" w:hAnsi="Times New Roman"/>
          <w:noProof w:val="0"/>
          <w:kern w:val="2"/>
          <w:sz w:val="24"/>
          <w:szCs w:val="24"/>
          <w:vertAlign w:val="superscript"/>
          <w14:ligatures w14:val="standardContextual"/>
        </w:rPr>
        <w:t>2</w:t>
      </w:r>
      <w:r w:rsidRPr="00BD3F45">
        <w:rPr>
          <w:rFonts w:ascii="Times New Roman" w:eastAsia="Calibri" w:hAnsi="Times New Roman"/>
          <w:noProof w:val="0"/>
          <w:kern w:val="2"/>
          <w:sz w:val="24"/>
          <w:szCs w:val="24"/>
          <w14:ligatures w14:val="standardContextual"/>
        </w:rPr>
        <w:t>)</w:t>
      </w:r>
      <w:r w:rsidR="006D5C0E" w:rsidRPr="00BD3F45">
        <w:rPr>
          <w:rFonts w:ascii="Times New Roman" w:eastAsia="Calibri" w:hAnsi="Times New Roman"/>
          <w:noProof w:val="0"/>
          <w:kern w:val="2"/>
          <w:sz w:val="24"/>
          <w:szCs w:val="24"/>
          <w14:ligatures w14:val="standardContextual"/>
        </w:rPr>
        <w:t xml:space="preserve"> și validează datele înscrise în aceste certificate</w:t>
      </w:r>
      <w:r w:rsidR="002A2E71" w:rsidRPr="00BD3F45">
        <w:rPr>
          <w:rFonts w:ascii="Times New Roman" w:eastAsia="Calibri" w:hAnsi="Times New Roman"/>
          <w:noProof w:val="0"/>
          <w:kern w:val="2"/>
          <w:sz w:val="24"/>
          <w:szCs w:val="24"/>
          <w14:ligatures w14:val="standardContextual"/>
        </w:rPr>
        <w:t>, pentru asigurarea îndeplinirii condițiilor de eligibilitate prevăzute în Programul Educație și Ocupare 2021-2027.</w:t>
      </w:r>
      <w:r w:rsidR="005852E4" w:rsidRPr="00BD3F45">
        <w:rPr>
          <w:rFonts w:ascii="Times New Roman" w:eastAsia="Calibri" w:hAnsi="Times New Roman"/>
          <w:kern w:val="2"/>
          <w:sz w:val="24"/>
          <w:szCs w:val="24"/>
          <w14:ligatures w14:val="standardContextual"/>
        </w:rPr>
        <w:t>”</w:t>
      </w:r>
    </w:p>
    <w:p w14:paraId="42FD67F1" w14:textId="77777777" w:rsidR="00C84717" w:rsidRPr="00BD3F45" w:rsidRDefault="00C84717" w:rsidP="005B06F6">
      <w:pPr>
        <w:spacing w:after="0" w:line="360" w:lineRule="auto"/>
        <w:ind w:left="0"/>
        <w:rPr>
          <w:rFonts w:ascii="Times New Roman" w:hAnsi="Times New Roman"/>
          <w:b/>
          <w:sz w:val="24"/>
          <w:szCs w:val="24"/>
        </w:rPr>
      </w:pPr>
    </w:p>
    <w:bookmarkEnd w:id="5"/>
    <w:bookmarkEnd w:id="6"/>
    <w:p w14:paraId="1DE55184" w14:textId="60F46FF5" w:rsidR="006A3305" w:rsidRPr="00BD3F45" w:rsidRDefault="00CD4361" w:rsidP="005B06F6">
      <w:pPr>
        <w:tabs>
          <w:tab w:val="left" w:pos="993"/>
        </w:tabs>
        <w:spacing w:after="0" w:line="360" w:lineRule="auto"/>
        <w:ind w:left="710"/>
        <w:rPr>
          <w:rFonts w:ascii="Times New Roman" w:eastAsia="Calibri" w:hAnsi="Times New Roman"/>
          <w:b/>
          <w:bCs/>
          <w:kern w:val="2"/>
          <w:sz w:val="24"/>
          <w:szCs w:val="24"/>
          <w14:ligatures w14:val="standardContextual"/>
        </w:rPr>
      </w:pPr>
      <w:r w:rsidRPr="00BD3F45">
        <w:rPr>
          <w:rFonts w:ascii="Times New Roman" w:eastAsia="Calibri" w:hAnsi="Times New Roman"/>
          <w:b/>
          <w:bCs/>
          <w:kern w:val="2"/>
          <w:sz w:val="24"/>
          <w:szCs w:val="24"/>
          <w14:ligatures w14:val="standardContextual"/>
        </w:rPr>
        <w:t>11</w:t>
      </w:r>
      <w:r w:rsidR="002B6B06" w:rsidRPr="00BD3F45">
        <w:rPr>
          <w:rFonts w:ascii="Times New Roman" w:eastAsia="Calibri" w:hAnsi="Times New Roman"/>
          <w:b/>
          <w:bCs/>
          <w:kern w:val="2"/>
          <w:sz w:val="24"/>
          <w:szCs w:val="24"/>
          <w14:ligatures w14:val="standardContextual"/>
        </w:rPr>
        <w:t>.</w:t>
      </w:r>
      <w:r w:rsidR="0021200A" w:rsidRPr="00BD3F45">
        <w:rPr>
          <w:rFonts w:ascii="Times New Roman" w:eastAsia="Calibri" w:hAnsi="Times New Roman"/>
          <w:b/>
          <w:bCs/>
          <w:kern w:val="2"/>
          <w:sz w:val="24"/>
          <w:szCs w:val="24"/>
          <w14:ligatures w14:val="standardContextual"/>
        </w:rPr>
        <w:t xml:space="preserve"> </w:t>
      </w:r>
      <w:r w:rsidR="006A3305" w:rsidRPr="00BD3F45">
        <w:rPr>
          <w:rFonts w:ascii="Times New Roman" w:eastAsia="Calibri" w:hAnsi="Times New Roman"/>
          <w:b/>
          <w:bCs/>
          <w:kern w:val="2"/>
          <w:sz w:val="24"/>
          <w:szCs w:val="24"/>
          <w14:ligatures w14:val="standardContextual"/>
        </w:rPr>
        <w:t>La articolul 14</w:t>
      </w:r>
      <w:r w:rsidR="00C8238C" w:rsidRPr="00BD3F45">
        <w:rPr>
          <w:rFonts w:ascii="Times New Roman" w:eastAsia="Calibri" w:hAnsi="Times New Roman"/>
          <w:b/>
          <w:bCs/>
          <w:kern w:val="2"/>
          <w:sz w:val="24"/>
          <w:szCs w:val="24"/>
          <w14:ligatures w14:val="standardContextual"/>
        </w:rPr>
        <w:t>,</w:t>
      </w:r>
      <w:r w:rsidR="006A3305" w:rsidRPr="00BD3F45">
        <w:rPr>
          <w:rFonts w:ascii="Times New Roman" w:eastAsia="Calibri" w:hAnsi="Times New Roman"/>
          <w:b/>
          <w:bCs/>
          <w:kern w:val="2"/>
          <w:sz w:val="24"/>
          <w:szCs w:val="24"/>
          <w14:ligatures w14:val="standardContextual"/>
        </w:rPr>
        <w:t xml:space="preserve"> alineatul (1) </w:t>
      </w:r>
      <w:r w:rsidR="00C8238C" w:rsidRPr="00BD3F45">
        <w:rPr>
          <w:rFonts w:ascii="Times New Roman" w:eastAsia="Calibri" w:hAnsi="Times New Roman"/>
          <w:b/>
          <w:bCs/>
          <w:kern w:val="2"/>
          <w:sz w:val="24"/>
          <w:szCs w:val="24"/>
          <w14:ligatures w14:val="standardContextual"/>
        </w:rPr>
        <w:t xml:space="preserve">se modifică și </w:t>
      </w:r>
      <w:r w:rsidR="006A3305" w:rsidRPr="00BD3F45">
        <w:rPr>
          <w:rFonts w:ascii="Times New Roman" w:eastAsia="Calibri" w:hAnsi="Times New Roman"/>
          <w:b/>
          <w:bCs/>
          <w:kern w:val="2"/>
          <w:sz w:val="24"/>
          <w:szCs w:val="24"/>
          <w14:ligatures w14:val="standardContextual"/>
        </w:rPr>
        <w:t>va avea următorul cuprins:  </w:t>
      </w:r>
    </w:p>
    <w:p w14:paraId="7F8698CA" w14:textId="42350A98" w:rsidR="006A3305" w:rsidRPr="00BD3F45" w:rsidRDefault="006A3305" w:rsidP="005B06F6">
      <w:pPr>
        <w:spacing w:after="0" w:line="360" w:lineRule="auto"/>
        <w:ind w:left="0"/>
        <w:rPr>
          <w:rFonts w:ascii="Times New Roman" w:eastAsia="Calibri" w:hAnsi="Times New Roman"/>
          <w:kern w:val="2"/>
          <w:sz w:val="24"/>
          <w:szCs w:val="24"/>
          <w14:ligatures w14:val="standardContextual"/>
        </w:rPr>
      </w:pPr>
      <w:r w:rsidRPr="00BD3F45">
        <w:rPr>
          <w:rFonts w:ascii="Times New Roman" w:eastAsia="Calibri" w:hAnsi="Times New Roman"/>
          <w:kern w:val="2"/>
          <w:sz w:val="24"/>
          <w:szCs w:val="24"/>
          <w14:ligatures w14:val="standardContextual"/>
        </w:rPr>
        <w:t> </w:t>
      </w:r>
    </w:p>
    <w:p w14:paraId="546A1268" w14:textId="621FF639" w:rsidR="006A3305" w:rsidRPr="00BD3F45" w:rsidRDefault="00BF7F5A" w:rsidP="00FF71AC">
      <w:pPr>
        <w:pStyle w:val="ListParagraph"/>
        <w:spacing w:after="0" w:line="360" w:lineRule="auto"/>
        <w:ind w:left="142" w:firstLine="568"/>
        <w:rPr>
          <w:rFonts w:ascii="Times New Roman" w:eastAsia="Calibri" w:hAnsi="Times New Roman"/>
          <w:kern w:val="2"/>
          <w:sz w:val="24"/>
          <w:szCs w:val="24"/>
          <w14:ligatures w14:val="standardContextual"/>
        </w:rPr>
      </w:pPr>
      <w:bookmarkStart w:id="8" w:name="_Hlk220323371"/>
      <w:r w:rsidRPr="00FF71AC">
        <w:rPr>
          <w:rFonts w:ascii="Times New Roman" w:eastAsia="Calibri" w:hAnsi="Times New Roman"/>
          <w:b/>
          <w:bCs/>
          <w:kern w:val="2"/>
          <w:sz w:val="24"/>
          <w:szCs w:val="24"/>
          <w14:ligatures w14:val="standardContextual"/>
        </w:rPr>
        <w:t>„(1)</w:t>
      </w:r>
      <w:r>
        <w:rPr>
          <w:rFonts w:ascii="Times New Roman" w:eastAsia="Calibri" w:hAnsi="Times New Roman"/>
          <w:kern w:val="2"/>
          <w:sz w:val="24"/>
          <w:szCs w:val="24"/>
          <w14:ligatures w14:val="standardContextual"/>
        </w:rPr>
        <w:t xml:space="preserve"> </w:t>
      </w:r>
      <w:r w:rsidR="006A3305" w:rsidRPr="00BD3F45">
        <w:rPr>
          <w:rFonts w:ascii="Times New Roman" w:eastAsia="Calibri" w:hAnsi="Times New Roman"/>
          <w:kern w:val="2"/>
          <w:sz w:val="24"/>
          <w:szCs w:val="24"/>
          <w14:ligatures w14:val="standardContextual"/>
        </w:rPr>
        <w:t>Constatarea contravenţiilor şi aplicarea sancţiunilor prevăzute la art. 13 se realizează de către organele abilitate în condiţiile legii</w:t>
      </w:r>
      <w:r w:rsidR="00601989" w:rsidRPr="00BD3F45">
        <w:rPr>
          <w:rFonts w:ascii="Times New Roman" w:eastAsia="Calibri" w:hAnsi="Times New Roman"/>
          <w:kern w:val="2"/>
          <w:sz w:val="24"/>
          <w:szCs w:val="24"/>
          <w14:ligatures w14:val="standardContextual"/>
        </w:rPr>
        <w:t xml:space="preserve">, conform prevederilor art. 29 din </w:t>
      </w:r>
      <w:r w:rsidR="00373CB0" w:rsidRPr="00BD3F45">
        <w:rPr>
          <w:rFonts w:ascii="Times New Roman" w:eastAsia="Calibri" w:hAnsi="Times New Roman"/>
          <w:kern w:val="2"/>
          <w:sz w:val="24"/>
          <w:szCs w:val="24"/>
          <w14:ligatures w14:val="standardContextual"/>
        </w:rPr>
        <w:t>L</w:t>
      </w:r>
      <w:r w:rsidR="00601989" w:rsidRPr="00BD3F45">
        <w:rPr>
          <w:rFonts w:ascii="Times New Roman" w:eastAsia="Calibri" w:hAnsi="Times New Roman"/>
          <w:kern w:val="2"/>
          <w:sz w:val="24"/>
          <w:szCs w:val="24"/>
          <w14:ligatures w14:val="standardContextual"/>
        </w:rPr>
        <w:t>egea nr. 165/2018 privind acordarea biletelor de valoare, cu modificările şi completările ulterioare.</w:t>
      </w:r>
      <w:r w:rsidR="006A3305" w:rsidRPr="00BD3F45">
        <w:rPr>
          <w:rFonts w:ascii="Times New Roman" w:eastAsia="Calibri" w:hAnsi="Times New Roman"/>
          <w:kern w:val="2"/>
          <w:sz w:val="24"/>
          <w:szCs w:val="24"/>
          <w14:ligatures w14:val="standardContextual"/>
        </w:rPr>
        <w:t>”</w:t>
      </w:r>
    </w:p>
    <w:bookmarkEnd w:id="8"/>
    <w:p w14:paraId="617BE623" w14:textId="77777777" w:rsidR="006A3305" w:rsidRPr="00BD3F45" w:rsidRDefault="006A3305" w:rsidP="005B06F6">
      <w:pPr>
        <w:pStyle w:val="ListParagraph"/>
        <w:spacing w:after="0" w:line="360" w:lineRule="auto"/>
        <w:rPr>
          <w:rFonts w:ascii="Times New Roman" w:eastAsia="Calibri" w:hAnsi="Times New Roman"/>
          <w:kern w:val="2"/>
          <w:sz w:val="24"/>
          <w:szCs w:val="24"/>
          <w14:ligatures w14:val="standardContextual"/>
        </w:rPr>
      </w:pPr>
    </w:p>
    <w:p w14:paraId="1270BF61" w14:textId="4ECD6BF7" w:rsidR="006A3305" w:rsidRPr="008321AB" w:rsidRDefault="00CD4361" w:rsidP="008321AB">
      <w:pPr>
        <w:spacing w:after="0" w:line="360" w:lineRule="auto"/>
        <w:ind w:left="710"/>
        <w:rPr>
          <w:rFonts w:ascii="Times New Roman" w:eastAsia="Calibri" w:hAnsi="Times New Roman"/>
          <w:b/>
          <w:bCs/>
          <w:kern w:val="2"/>
          <w:sz w:val="24"/>
          <w:szCs w:val="24"/>
          <w14:ligatures w14:val="standardContextual"/>
        </w:rPr>
      </w:pPr>
      <w:r w:rsidRPr="00BD3F45">
        <w:rPr>
          <w:rFonts w:ascii="Times New Roman" w:eastAsia="Calibri" w:hAnsi="Times New Roman"/>
          <w:b/>
          <w:bCs/>
          <w:kern w:val="2"/>
          <w:sz w:val="24"/>
          <w:szCs w:val="24"/>
          <w14:ligatures w14:val="standardContextual"/>
        </w:rPr>
        <w:t>12</w:t>
      </w:r>
      <w:r w:rsidR="002B6B06" w:rsidRPr="00BD3F45">
        <w:rPr>
          <w:rFonts w:ascii="Times New Roman" w:eastAsia="Calibri" w:hAnsi="Times New Roman"/>
          <w:b/>
          <w:bCs/>
          <w:kern w:val="2"/>
          <w:sz w:val="24"/>
          <w:szCs w:val="24"/>
          <w14:ligatures w14:val="standardContextual"/>
        </w:rPr>
        <w:t>.</w:t>
      </w:r>
      <w:r w:rsidR="0021200A" w:rsidRPr="00BD3F45">
        <w:rPr>
          <w:rFonts w:ascii="Times New Roman" w:eastAsia="Calibri" w:hAnsi="Times New Roman"/>
          <w:b/>
          <w:bCs/>
          <w:kern w:val="2"/>
          <w:sz w:val="24"/>
          <w:szCs w:val="24"/>
          <w14:ligatures w14:val="standardContextual"/>
        </w:rPr>
        <w:t xml:space="preserve"> </w:t>
      </w:r>
      <w:r w:rsidR="006A3305" w:rsidRPr="00BD3F45">
        <w:rPr>
          <w:rFonts w:ascii="Times New Roman" w:eastAsia="Calibri" w:hAnsi="Times New Roman"/>
          <w:b/>
          <w:bCs/>
          <w:kern w:val="2"/>
          <w:sz w:val="24"/>
          <w:szCs w:val="24"/>
          <w14:ligatures w14:val="standardContextual"/>
        </w:rPr>
        <w:t>Articolul  15 se modifică și va avea următorul cuprins:</w:t>
      </w:r>
    </w:p>
    <w:p w14:paraId="33D53FCB" w14:textId="14C07C2E" w:rsidR="006A3305" w:rsidRPr="00BD3F45" w:rsidRDefault="00216C38" w:rsidP="00FF71AC">
      <w:pPr>
        <w:spacing w:after="0" w:line="360" w:lineRule="auto"/>
        <w:ind w:left="0" w:firstLine="710"/>
        <w:rPr>
          <w:rFonts w:ascii="Times New Roman" w:eastAsia="Calibri" w:hAnsi="Times New Roman"/>
          <w:kern w:val="2"/>
          <w:sz w:val="24"/>
          <w:szCs w:val="24"/>
          <w14:ligatures w14:val="standardContextual"/>
        </w:rPr>
      </w:pPr>
      <w:r w:rsidRPr="00BD3F45">
        <w:rPr>
          <w:rFonts w:ascii="Times New Roman" w:eastAsia="Calibri" w:hAnsi="Times New Roman"/>
          <w:kern w:val="2"/>
          <w:sz w:val="24"/>
          <w:szCs w:val="24"/>
          <w14:ligatures w14:val="standardContextual"/>
        </w:rPr>
        <w:t>„</w:t>
      </w:r>
      <w:r w:rsidR="006A3305" w:rsidRPr="00FF71AC">
        <w:rPr>
          <w:rFonts w:ascii="Times New Roman" w:eastAsia="Calibri" w:hAnsi="Times New Roman"/>
          <w:b/>
          <w:bCs/>
          <w:kern w:val="2"/>
          <w:sz w:val="24"/>
          <w:szCs w:val="24"/>
          <w14:ligatures w14:val="standardContextual"/>
        </w:rPr>
        <w:t>A</w:t>
      </w:r>
      <w:r w:rsidRPr="00FF71AC">
        <w:rPr>
          <w:rFonts w:ascii="Times New Roman" w:eastAsia="Calibri" w:hAnsi="Times New Roman"/>
          <w:b/>
          <w:bCs/>
          <w:kern w:val="2"/>
          <w:sz w:val="24"/>
          <w:szCs w:val="24"/>
          <w14:ligatures w14:val="standardContextual"/>
        </w:rPr>
        <w:t>rt</w:t>
      </w:r>
      <w:r w:rsidR="006A3305" w:rsidRPr="00FF71AC">
        <w:rPr>
          <w:rFonts w:ascii="Times New Roman" w:eastAsia="Calibri" w:hAnsi="Times New Roman"/>
          <w:b/>
          <w:bCs/>
          <w:kern w:val="2"/>
          <w:sz w:val="24"/>
          <w:szCs w:val="24"/>
          <w14:ligatures w14:val="standardContextual"/>
        </w:rPr>
        <w:t>. 15</w:t>
      </w:r>
      <w:r w:rsidRPr="00BD3F45">
        <w:rPr>
          <w:rFonts w:ascii="Times New Roman" w:eastAsia="Calibri" w:hAnsi="Times New Roman"/>
          <w:kern w:val="2"/>
          <w:sz w:val="24"/>
          <w:szCs w:val="24"/>
          <w14:ligatures w14:val="standardContextual"/>
        </w:rPr>
        <w:t xml:space="preserve"> - </w:t>
      </w:r>
      <w:bookmarkStart w:id="9" w:name="_Hlk220323387"/>
      <w:r w:rsidR="006A3305" w:rsidRPr="00BD3F45">
        <w:rPr>
          <w:rFonts w:ascii="Times New Roman" w:eastAsia="Calibri" w:hAnsi="Times New Roman"/>
          <w:kern w:val="2"/>
          <w:sz w:val="24"/>
          <w:szCs w:val="24"/>
          <w14:ligatures w14:val="standardContextual"/>
        </w:rPr>
        <w:t xml:space="preserve">Bugetul măsurilor de susţinere se stabileşte la suma de 2.123.267,50 mii lei cu sursă </w:t>
      </w:r>
      <w:r w:rsidR="006A3305" w:rsidRPr="00BD3F45">
        <w:rPr>
          <w:rFonts w:ascii="Times New Roman" w:eastAsia="Calibri" w:hAnsi="Times New Roman"/>
          <w:b/>
          <w:bCs/>
          <w:kern w:val="2"/>
          <w:sz w:val="24"/>
          <w:szCs w:val="24"/>
          <w14:ligatures w14:val="standardContextual"/>
        </w:rPr>
        <w:t>parțială</w:t>
      </w:r>
      <w:r w:rsidR="006A3305" w:rsidRPr="00BD3F45">
        <w:rPr>
          <w:rFonts w:ascii="Times New Roman" w:eastAsia="Calibri" w:hAnsi="Times New Roman"/>
          <w:kern w:val="2"/>
          <w:sz w:val="24"/>
          <w:szCs w:val="24"/>
          <w14:ligatures w14:val="standardContextual"/>
        </w:rPr>
        <w:t xml:space="preserve"> de finanţare din fonduri europene nerambursabile, în conformitate cu regulile de eligibilitate şi normele europene şi naţionale aplicabile Programului Educaţie şi Ocupare 2021-2027, prin Ministerul Investiţiilor şi Proiectelor Europene, în calitate de beneficiar de fonduri europene nerambursabile.”</w:t>
      </w:r>
    </w:p>
    <w:bookmarkEnd w:id="9"/>
    <w:p w14:paraId="280063FC" w14:textId="77777777" w:rsidR="006A3305" w:rsidRPr="00BD3F45" w:rsidRDefault="006A3305" w:rsidP="005B06F6">
      <w:pPr>
        <w:spacing w:after="0" w:line="360" w:lineRule="auto"/>
        <w:ind w:left="0"/>
        <w:rPr>
          <w:rFonts w:ascii="Times New Roman" w:eastAsia="Calibri" w:hAnsi="Times New Roman"/>
          <w:kern w:val="2"/>
          <w:sz w:val="24"/>
          <w:szCs w:val="24"/>
          <w14:ligatures w14:val="standardContextual"/>
        </w:rPr>
      </w:pPr>
    </w:p>
    <w:p w14:paraId="00F89617" w14:textId="11958062" w:rsidR="006A3305" w:rsidRPr="00F07B9D" w:rsidRDefault="00CD4361" w:rsidP="00F07B9D">
      <w:pPr>
        <w:spacing w:after="0" w:line="360" w:lineRule="auto"/>
        <w:ind w:left="710"/>
        <w:rPr>
          <w:rFonts w:ascii="Times New Roman" w:eastAsia="Calibri" w:hAnsi="Times New Roman"/>
          <w:b/>
          <w:bCs/>
          <w:kern w:val="2"/>
          <w:sz w:val="24"/>
          <w:szCs w:val="24"/>
          <w14:ligatures w14:val="standardContextual"/>
        </w:rPr>
      </w:pPr>
      <w:r w:rsidRPr="00BD3F45">
        <w:rPr>
          <w:rFonts w:ascii="Times New Roman" w:eastAsia="Calibri" w:hAnsi="Times New Roman"/>
          <w:b/>
          <w:bCs/>
          <w:kern w:val="2"/>
          <w:sz w:val="24"/>
          <w:szCs w:val="24"/>
          <w14:ligatures w14:val="standardContextual"/>
        </w:rPr>
        <w:t>13</w:t>
      </w:r>
      <w:r w:rsidR="002B6B06" w:rsidRPr="00BD3F45">
        <w:rPr>
          <w:rFonts w:ascii="Times New Roman" w:eastAsia="Calibri" w:hAnsi="Times New Roman"/>
          <w:b/>
          <w:bCs/>
          <w:kern w:val="2"/>
          <w:sz w:val="24"/>
          <w:szCs w:val="24"/>
          <w14:ligatures w14:val="standardContextual"/>
        </w:rPr>
        <w:t xml:space="preserve">. </w:t>
      </w:r>
      <w:r w:rsidR="006A3305" w:rsidRPr="00BD3F45">
        <w:rPr>
          <w:rFonts w:ascii="Times New Roman" w:eastAsia="Calibri" w:hAnsi="Times New Roman"/>
          <w:b/>
          <w:bCs/>
          <w:kern w:val="2"/>
          <w:sz w:val="24"/>
          <w:szCs w:val="24"/>
          <w14:ligatures w14:val="standardContextual"/>
        </w:rPr>
        <w:t>După articolul 15, se introduce un nou articol, art. 15</w:t>
      </w:r>
      <w:r w:rsidR="006A3305" w:rsidRPr="00BD3F45">
        <w:rPr>
          <w:rFonts w:ascii="Times New Roman" w:eastAsia="Calibri" w:hAnsi="Times New Roman"/>
          <w:b/>
          <w:bCs/>
          <w:kern w:val="2"/>
          <w:sz w:val="24"/>
          <w:szCs w:val="24"/>
          <w:vertAlign w:val="superscript"/>
          <w14:ligatures w14:val="standardContextual"/>
        </w:rPr>
        <w:t>1</w:t>
      </w:r>
      <w:r w:rsidR="006A3305" w:rsidRPr="00BD3F45">
        <w:rPr>
          <w:rFonts w:ascii="Times New Roman" w:eastAsia="Calibri" w:hAnsi="Times New Roman"/>
          <w:b/>
          <w:bCs/>
          <w:kern w:val="2"/>
          <w:sz w:val="24"/>
          <w:szCs w:val="24"/>
          <w14:ligatures w14:val="standardContextual"/>
        </w:rPr>
        <w:t>, cu următorul cuprins:</w:t>
      </w:r>
    </w:p>
    <w:p w14:paraId="083BDD7B" w14:textId="3B65475F" w:rsidR="006A3305" w:rsidRPr="00BD3F45" w:rsidRDefault="00FF71AC" w:rsidP="00FF71AC">
      <w:pPr>
        <w:spacing w:after="0" w:line="360" w:lineRule="auto"/>
        <w:ind w:left="0" w:firstLine="710"/>
        <w:rPr>
          <w:rFonts w:ascii="Times New Roman" w:eastAsia="Calibri" w:hAnsi="Times New Roman"/>
          <w:kern w:val="2"/>
          <w:sz w:val="24"/>
          <w:szCs w:val="24"/>
          <w14:ligatures w14:val="standardContextual"/>
        </w:rPr>
      </w:pPr>
      <w:bookmarkStart w:id="10" w:name="_Hlk220323403"/>
      <w:r>
        <w:rPr>
          <w:rFonts w:ascii="Times New Roman" w:eastAsia="Calibri" w:hAnsi="Times New Roman"/>
          <w:kern w:val="2"/>
          <w:sz w:val="24"/>
          <w:szCs w:val="24"/>
          <w14:ligatures w14:val="standardContextual"/>
        </w:rPr>
        <w:t>„</w:t>
      </w:r>
      <w:r w:rsidR="006A3305" w:rsidRPr="00FF71AC">
        <w:rPr>
          <w:rFonts w:ascii="Times New Roman" w:eastAsia="Calibri" w:hAnsi="Times New Roman"/>
          <w:b/>
          <w:bCs/>
          <w:kern w:val="2"/>
          <w:sz w:val="24"/>
          <w:szCs w:val="24"/>
          <w14:ligatures w14:val="standardContextual"/>
        </w:rPr>
        <w:t>A</w:t>
      </w:r>
      <w:r w:rsidR="00CE491A" w:rsidRPr="00FF71AC">
        <w:rPr>
          <w:rFonts w:ascii="Times New Roman" w:eastAsia="Calibri" w:hAnsi="Times New Roman"/>
          <w:b/>
          <w:bCs/>
          <w:kern w:val="2"/>
          <w:sz w:val="24"/>
          <w:szCs w:val="24"/>
          <w14:ligatures w14:val="standardContextual"/>
        </w:rPr>
        <w:t>rt</w:t>
      </w:r>
      <w:r w:rsidR="006A3305" w:rsidRPr="00FF71AC">
        <w:rPr>
          <w:rFonts w:ascii="Times New Roman" w:eastAsia="Calibri" w:hAnsi="Times New Roman"/>
          <w:b/>
          <w:bCs/>
          <w:kern w:val="2"/>
          <w:sz w:val="24"/>
          <w:szCs w:val="24"/>
          <w14:ligatures w14:val="standardContextual"/>
        </w:rPr>
        <w:t>.</w:t>
      </w:r>
      <w:r w:rsidR="00CE491A" w:rsidRPr="00FF71AC">
        <w:rPr>
          <w:rFonts w:ascii="Times New Roman" w:eastAsia="Calibri" w:hAnsi="Times New Roman"/>
          <w:b/>
          <w:bCs/>
          <w:kern w:val="2"/>
          <w:sz w:val="24"/>
          <w:szCs w:val="24"/>
          <w14:ligatures w14:val="standardContextual"/>
        </w:rPr>
        <w:t xml:space="preserve"> </w:t>
      </w:r>
      <w:r w:rsidR="006A3305" w:rsidRPr="00FF71AC">
        <w:rPr>
          <w:rFonts w:ascii="Times New Roman" w:eastAsia="Calibri" w:hAnsi="Times New Roman"/>
          <w:b/>
          <w:bCs/>
          <w:kern w:val="2"/>
          <w:sz w:val="24"/>
          <w:szCs w:val="24"/>
          <w14:ligatures w14:val="standardContextual"/>
        </w:rPr>
        <w:t>15</w:t>
      </w:r>
      <w:r w:rsidR="006A3305" w:rsidRPr="00FF71AC">
        <w:rPr>
          <w:rFonts w:ascii="Times New Roman" w:eastAsia="Calibri" w:hAnsi="Times New Roman"/>
          <w:b/>
          <w:bCs/>
          <w:kern w:val="2"/>
          <w:sz w:val="24"/>
          <w:szCs w:val="24"/>
          <w:vertAlign w:val="superscript"/>
          <w14:ligatures w14:val="standardContextual"/>
        </w:rPr>
        <w:t>1</w:t>
      </w:r>
      <w:r w:rsidR="006A3305" w:rsidRPr="00BD3F45">
        <w:rPr>
          <w:rFonts w:ascii="Times New Roman" w:eastAsia="Calibri" w:hAnsi="Times New Roman"/>
          <w:kern w:val="2"/>
          <w:sz w:val="24"/>
          <w:szCs w:val="24"/>
          <w14:ligatures w14:val="standardContextual"/>
        </w:rPr>
        <w:t xml:space="preserve"> </w:t>
      </w:r>
      <w:r w:rsidR="00CE491A" w:rsidRPr="00BD3F45">
        <w:rPr>
          <w:rFonts w:ascii="Times New Roman" w:eastAsia="Calibri" w:hAnsi="Times New Roman"/>
          <w:kern w:val="2"/>
          <w:sz w:val="24"/>
          <w:szCs w:val="24"/>
          <w14:ligatures w14:val="standardContextual"/>
        </w:rPr>
        <w:t xml:space="preserve"> - </w:t>
      </w:r>
      <w:r w:rsidR="006A3305" w:rsidRPr="00BD3F45">
        <w:rPr>
          <w:rFonts w:ascii="Times New Roman" w:eastAsia="Calibri" w:hAnsi="Times New Roman"/>
          <w:kern w:val="2"/>
          <w:sz w:val="24"/>
          <w:szCs w:val="24"/>
          <w14:ligatures w14:val="standardContextual"/>
        </w:rPr>
        <w:t xml:space="preserve">Pentru anul școlar/universitar 2025-2026 bugetul măsurii de susţinere se stabileşte la suma de </w:t>
      </w:r>
      <w:r w:rsidR="000C71D0" w:rsidRPr="00BD3F45">
        <w:rPr>
          <w:rFonts w:ascii="Times New Roman" w:eastAsia="Calibri" w:hAnsi="Times New Roman"/>
          <w:kern w:val="2"/>
          <w:sz w:val="24"/>
          <w:szCs w:val="24"/>
          <w14:ligatures w14:val="standardContextual"/>
        </w:rPr>
        <w:t>4</w:t>
      </w:r>
      <w:r w:rsidR="00EA2D13" w:rsidRPr="00BD3F45">
        <w:rPr>
          <w:rFonts w:ascii="Times New Roman" w:eastAsia="Calibri" w:hAnsi="Times New Roman"/>
          <w:kern w:val="2"/>
          <w:sz w:val="24"/>
          <w:szCs w:val="24"/>
          <w14:ligatures w14:val="standardContextual"/>
        </w:rPr>
        <w:t>13</w:t>
      </w:r>
      <w:r w:rsidR="000C71D0" w:rsidRPr="00BD3F45">
        <w:rPr>
          <w:rFonts w:ascii="Times New Roman" w:eastAsia="Calibri" w:hAnsi="Times New Roman"/>
          <w:kern w:val="2"/>
          <w:sz w:val="24"/>
          <w:szCs w:val="24"/>
          <w14:ligatures w14:val="standardContextual"/>
        </w:rPr>
        <w:t>.</w:t>
      </w:r>
      <w:r w:rsidR="00EA2D13" w:rsidRPr="00BD3F45">
        <w:rPr>
          <w:rFonts w:ascii="Times New Roman" w:eastAsia="Calibri" w:hAnsi="Times New Roman"/>
          <w:kern w:val="2"/>
          <w:sz w:val="24"/>
          <w:szCs w:val="24"/>
          <w14:ligatures w14:val="standardContextual"/>
        </w:rPr>
        <w:t>778</w:t>
      </w:r>
      <w:r w:rsidR="000C71D0" w:rsidRPr="00BD3F45">
        <w:rPr>
          <w:rFonts w:ascii="Times New Roman" w:eastAsia="Calibri" w:hAnsi="Times New Roman"/>
          <w:kern w:val="2"/>
          <w:sz w:val="24"/>
          <w:szCs w:val="24"/>
          <w14:ligatures w14:val="standardContextual"/>
        </w:rPr>
        <w:t>,</w:t>
      </w:r>
      <w:r w:rsidR="00EA2D13" w:rsidRPr="00BD3F45">
        <w:rPr>
          <w:rFonts w:ascii="Times New Roman" w:eastAsia="Calibri" w:hAnsi="Times New Roman"/>
          <w:kern w:val="2"/>
          <w:sz w:val="24"/>
          <w:szCs w:val="24"/>
          <w14:ligatures w14:val="standardContextual"/>
        </w:rPr>
        <w:t>66</w:t>
      </w:r>
      <w:r w:rsidR="000C71D0" w:rsidRPr="00BD3F45">
        <w:rPr>
          <w:rFonts w:ascii="Times New Roman" w:eastAsia="Calibri" w:hAnsi="Times New Roman"/>
          <w:kern w:val="2"/>
          <w:sz w:val="24"/>
          <w:szCs w:val="24"/>
          <w14:ligatures w14:val="standardContextual"/>
        </w:rPr>
        <w:t xml:space="preserve"> </w:t>
      </w:r>
      <w:r w:rsidR="006A3305" w:rsidRPr="00BD3F45">
        <w:rPr>
          <w:rFonts w:ascii="Times New Roman" w:eastAsia="Calibri" w:hAnsi="Times New Roman"/>
          <w:kern w:val="2"/>
          <w:sz w:val="24"/>
          <w:szCs w:val="24"/>
          <w14:ligatures w14:val="standardContextual"/>
        </w:rPr>
        <w:t>mii lei cu sursă de finanţare din fonduri europene nerambursabile, în conformitate cu regulile de eligibilitate şi normele europene şi naţionale aplicabile Programului Educaţie şi Ocupare 2021-2027, prin Ministerul Investiţiilor şi Proiectelor Europene, în calitate de beneficiar de fonduri europene nerambursabile.”</w:t>
      </w:r>
    </w:p>
    <w:p w14:paraId="19C4F6F4" w14:textId="77777777" w:rsidR="00565D73" w:rsidRPr="00BD3F45" w:rsidRDefault="00565D73" w:rsidP="005B06F6">
      <w:pPr>
        <w:spacing w:after="0" w:line="360" w:lineRule="auto"/>
        <w:ind w:left="0"/>
        <w:rPr>
          <w:rFonts w:ascii="Times New Roman" w:eastAsia="Calibri" w:hAnsi="Times New Roman"/>
          <w:kern w:val="2"/>
          <w:sz w:val="24"/>
          <w:szCs w:val="24"/>
          <w14:ligatures w14:val="standardContextual"/>
        </w:rPr>
      </w:pPr>
    </w:p>
    <w:p w14:paraId="164FC903" w14:textId="4AD72AD6" w:rsidR="00565D73" w:rsidRPr="00BD3F45" w:rsidRDefault="00CD4361" w:rsidP="005B06F6">
      <w:pPr>
        <w:spacing w:before="120" w:after="0" w:line="360" w:lineRule="auto"/>
        <w:ind w:left="710"/>
        <w:rPr>
          <w:rFonts w:ascii="Times New Roman" w:eastAsia="Calibri" w:hAnsi="Times New Roman"/>
          <w:kern w:val="2"/>
          <w:sz w:val="24"/>
          <w:szCs w:val="24"/>
          <w14:ligatures w14:val="standardContextual"/>
        </w:rPr>
      </w:pPr>
      <w:r w:rsidRPr="00BD3F45">
        <w:rPr>
          <w:rFonts w:ascii="Times New Roman" w:hAnsi="Times New Roman"/>
          <w:b/>
          <w:sz w:val="24"/>
          <w:szCs w:val="24"/>
        </w:rPr>
        <w:t>14</w:t>
      </w:r>
      <w:r w:rsidR="002B6B06" w:rsidRPr="00BD3F45">
        <w:rPr>
          <w:rFonts w:ascii="Times New Roman" w:hAnsi="Times New Roman"/>
          <w:b/>
          <w:sz w:val="24"/>
          <w:szCs w:val="24"/>
        </w:rPr>
        <w:t>.</w:t>
      </w:r>
      <w:r w:rsidR="008732FC" w:rsidRPr="00BD3F45">
        <w:rPr>
          <w:rFonts w:ascii="Times New Roman" w:hAnsi="Times New Roman"/>
          <w:b/>
          <w:sz w:val="24"/>
          <w:szCs w:val="24"/>
        </w:rPr>
        <w:t xml:space="preserve"> </w:t>
      </w:r>
      <w:r w:rsidR="00565D73" w:rsidRPr="00BD3F45">
        <w:rPr>
          <w:rFonts w:ascii="Times New Roman" w:hAnsi="Times New Roman"/>
          <w:b/>
          <w:sz w:val="24"/>
          <w:szCs w:val="24"/>
        </w:rPr>
        <w:t>La articolul 16, după alineatul (1) se introduce un nou alineat, alin. (1</w:t>
      </w:r>
      <w:r w:rsidR="00565D73" w:rsidRPr="00BD3F45">
        <w:rPr>
          <w:rFonts w:ascii="Times New Roman" w:hAnsi="Times New Roman"/>
          <w:b/>
          <w:sz w:val="24"/>
          <w:szCs w:val="24"/>
          <w:vertAlign w:val="superscript"/>
        </w:rPr>
        <w:t>1</w:t>
      </w:r>
      <w:r w:rsidR="00565D73" w:rsidRPr="00BD3F45">
        <w:rPr>
          <w:rFonts w:ascii="Times New Roman" w:hAnsi="Times New Roman"/>
          <w:b/>
          <w:sz w:val="24"/>
          <w:szCs w:val="24"/>
        </w:rPr>
        <w:t>), cu următorul cuprins:</w:t>
      </w:r>
    </w:p>
    <w:p w14:paraId="48600B46" w14:textId="734A0BE6" w:rsidR="00565D73" w:rsidRPr="00BD3F45" w:rsidRDefault="00FF71AC" w:rsidP="00FF71AC">
      <w:pPr>
        <w:spacing w:before="120" w:after="0" w:line="360" w:lineRule="auto"/>
        <w:ind w:left="0" w:firstLine="710"/>
        <w:rPr>
          <w:rFonts w:ascii="Times New Roman" w:eastAsia="Calibri" w:hAnsi="Times New Roman"/>
          <w:kern w:val="2"/>
          <w:sz w:val="24"/>
          <w:szCs w:val="24"/>
          <w14:ligatures w14:val="standardContextual"/>
        </w:rPr>
      </w:pPr>
      <w:r>
        <w:rPr>
          <w:rFonts w:ascii="Times New Roman" w:eastAsia="Calibri" w:hAnsi="Times New Roman"/>
          <w:kern w:val="2"/>
          <w:sz w:val="24"/>
          <w:szCs w:val="24"/>
          <w14:ligatures w14:val="standardContextual"/>
        </w:rPr>
        <w:t>„</w:t>
      </w:r>
      <w:r w:rsidR="00565D73" w:rsidRPr="00FF71AC">
        <w:rPr>
          <w:rFonts w:ascii="Times New Roman" w:eastAsia="Calibri" w:hAnsi="Times New Roman"/>
          <w:b/>
          <w:bCs/>
          <w:kern w:val="2"/>
          <w:sz w:val="24"/>
          <w:szCs w:val="24"/>
          <w14:ligatures w14:val="standardContextual"/>
        </w:rPr>
        <w:t>(1</w:t>
      </w:r>
      <w:r w:rsidR="00565D73" w:rsidRPr="00FF71AC">
        <w:rPr>
          <w:rFonts w:ascii="Times New Roman" w:eastAsia="Calibri" w:hAnsi="Times New Roman"/>
          <w:b/>
          <w:bCs/>
          <w:kern w:val="2"/>
          <w:sz w:val="24"/>
          <w:szCs w:val="24"/>
          <w:vertAlign w:val="superscript"/>
          <w14:ligatures w14:val="standardContextual"/>
        </w:rPr>
        <w:t>1</w:t>
      </w:r>
      <w:r w:rsidR="00565D73" w:rsidRPr="00FF71AC">
        <w:rPr>
          <w:rFonts w:ascii="Times New Roman" w:eastAsia="Calibri" w:hAnsi="Times New Roman"/>
          <w:b/>
          <w:bCs/>
          <w:kern w:val="2"/>
          <w:sz w:val="24"/>
          <w:szCs w:val="24"/>
          <w14:ligatures w14:val="standardContextual"/>
        </w:rPr>
        <w:t>)</w:t>
      </w:r>
      <w:r w:rsidR="00565D73" w:rsidRPr="00BD3F45">
        <w:rPr>
          <w:rFonts w:ascii="Times New Roman" w:eastAsia="Calibri" w:hAnsi="Times New Roman"/>
          <w:kern w:val="2"/>
          <w:sz w:val="24"/>
          <w:szCs w:val="24"/>
          <w14:ligatures w14:val="standardContextual"/>
        </w:rPr>
        <w:t xml:space="preserve"> </w:t>
      </w:r>
      <w:r w:rsidR="00565D73" w:rsidRPr="00BD3F45">
        <w:rPr>
          <w:rFonts w:ascii="Times New Roman" w:eastAsia="Calibri" w:hAnsi="Times New Roman"/>
          <w:kern w:val="2"/>
          <w:sz w:val="24"/>
          <w:szCs w:val="24"/>
          <w14:ligatures w14:val="standardContextual"/>
        </w:rPr>
        <w:tab/>
        <w:t>Pentru anul școlar/universitar 2025-2026</w:t>
      </w:r>
      <w:r w:rsidR="00BB7F9A" w:rsidRPr="00BD3F45">
        <w:rPr>
          <w:rFonts w:ascii="Times New Roman" w:eastAsia="Calibri" w:hAnsi="Times New Roman"/>
          <w:kern w:val="2"/>
          <w:sz w:val="24"/>
          <w:szCs w:val="24"/>
          <w14:ligatures w14:val="standardContextual"/>
        </w:rPr>
        <w:t>,</w:t>
      </w:r>
      <w:r w:rsidR="00565D73" w:rsidRPr="00BD3F45">
        <w:rPr>
          <w:rFonts w:ascii="Times New Roman" w:eastAsia="Calibri" w:hAnsi="Times New Roman"/>
          <w:kern w:val="2"/>
          <w:sz w:val="24"/>
          <w:szCs w:val="24"/>
          <w14:ligatures w14:val="standardContextual"/>
        </w:rPr>
        <w:t xml:space="preserve"> unitatea de implementare din cadrul Ministerului Investițiilor și Proiectelor Europene virează sumele aferente măsurii de susținere a activității didactice emisă pe suport electronic doar după încheierea deciziei</w:t>
      </w:r>
      <w:r w:rsidR="00597484" w:rsidRPr="00BD3F45">
        <w:rPr>
          <w:rFonts w:ascii="Times New Roman" w:eastAsia="Calibri" w:hAnsi="Times New Roman"/>
          <w:kern w:val="2"/>
          <w:sz w:val="24"/>
          <w:szCs w:val="24"/>
          <w14:ligatures w14:val="standardContextual"/>
        </w:rPr>
        <w:t>/contractului</w:t>
      </w:r>
      <w:r w:rsidR="004B056A" w:rsidRPr="00BD3F45">
        <w:rPr>
          <w:rFonts w:ascii="Times New Roman" w:eastAsia="Calibri" w:hAnsi="Times New Roman"/>
          <w:kern w:val="2"/>
          <w:sz w:val="24"/>
          <w:szCs w:val="24"/>
          <w14:ligatures w14:val="standardContextual"/>
        </w:rPr>
        <w:t xml:space="preserve"> </w:t>
      </w:r>
      <w:r w:rsidR="00565D73" w:rsidRPr="00BD3F45">
        <w:rPr>
          <w:rFonts w:ascii="Times New Roman" w:eastAsia="Calibri" w:hAnsi="Times New Roman"/>
          <w:kern w:val="2"/>
          <w:sz w:val="24"/>
          <w:szCs w:val="24"/>
          <w14:ligatures w14:val="standardContextual"/>
        </w:rPr>
        <w:t>de finanțare pentru apelul de proiecte lansat potrivit art. 19 alin. (2</w:t>
      </w:r>
      <w:r w:rsidR="00565D73" w:rsidRPr="00BD3F45">
        <w:rPr>
          <w:rFonts w:ascii="Times New Roman" w:eastAsia="Calibri" w:hAnsi="Times New Roman"/>
          <w:kern w:val="2"/>
          <w:sz w:val="24"/>
          <w:szCs w:val="24"/>
          <w:vertAlign w:val="superscript"/>
          <w14:ligatures w14:val="standardContextual"/>
        </w:rPr>
        <w:t>1</w:t>
      </w:r>
      <w:r w:rsidR="00565D73" w:rsidRPr="00BD3F45">
        <w:rPr>
          <w:rFonts w:ascii="Times New Roman" w:eastAsia="Calibri" w:hAnsi="Times New Roman"/>
          <w:kern w:val="2"/>
          <w:sz w:val="24"/>
          <w:szCs w:val="24"/>
          <w14:ligatures w14:val="standardContextual"/>
        </w:rPr>
        <w:t>) în limita creditelor de angajament și a creditelor bugetare aprobate cu această destinație.”</w:t>
      </w:r>
    </w:p>
    <w:p w14:paraId="536A3B43" w14:textId="77777777" w:rsidR="00565D73" w:rsidRPr="00BD3F45" w:rsidRDefault="00565D73" w:rsidP="005B06F6">
      <w:pPr>
        <w:spacing w:after="0" w:line="360" w:lineRule="auto"/>
        <w:ind w:left="0"/>
        <w:rPr>
          <w:rFonts w:ascii="Times New Roman" w:eastAsia="Calibri" w:hAnsi="Times New Roman"/>
          <w:kern w:val="2"/>
          <w:sz w:val="24"/>
          <w:szCs w:val="24"/>
          <w14:ligatures w14:val="standardContextual"/>
        </w:rPr>
      </w:pPr>
    </w:p>
    <w:bookmarkEnd w:id="10"/>
    <w:p w14:paraId="36A68B58" w14:textId="7862534D" w:rsidR="006A3305" w:rsidRPr="003B1850" w:rsidRDefault="00CD4361" w:rsidP="003B1850">
      <w:pPr>
        <w:spacing w:after="0" w:line="360" w:lineRule="auto"/>
        <w:ind w:left="710"/>
        <w:rPr>
          <w:rFonts w:ascii="Times New Roman" w:eastAsia="Calibri" w:hAnsi="Times New Roman"/>
          <w:b/>
          <w:bCs/>
          <w:kern w:val="2"/>
          <w:sz w:val="24"/>
          <w:szCs w:val="24"/>
          <w14:ligatures w14:val="standardContextual"/>
        </w:rPr>
      </w:pPr>
      <w:r w:rsidRPr="00BD3F45">
        <w:rPr>
          <w:rFonts w:ascii="Times New Roman" w:eastAsia="Calibri" w:hAnsi="Times New Roman"/>
          <w:b/>
          <w:bCs/>
          <w:kern w:val="2"/>
          <w:sz w:val="24"/>
          <w:szCs w:val="24"/>
          <w14:ligatures w14:val="standardContextual"/>
        </w:rPr>
        <w:t>15</w:t>
      </w:r>
      <w:r w:rsidR="002B6B06" w:rsidRPr="00BD3F45">
        <w:rPr>
          <w:rFonts w:ascii="Times New Roman" w:eastAsia="Calibri" w:hAnsi="Times New Roman"/>
          <w:b/>
          <w:bCs/>
          <w:kern w:val="2"/>
          <w:sz w:val="24"/>
          <w:szCs w:val="24"/>
          <w14:ligatures w14:val="standardContextual"/>
        </w:rPr>
        <w:t>.</w:t>
      </w:r>
      <w:r w:rsidR="008732FC" w:rsidRPr="00BD3F45">
        <w:rPr>
          <w:rFonts w:ascii="Times New Roman" w:eastAsia="Calibri" w:hAnsi="Times New Roman"/>
          <w:b/>
          <w:bCs/>
          <w:kern w:val="2"/>
          <w:sz w:val="24"/>
          <w:szCs w:val="24"/>
          <w14:ligatures w14:val="standardContextual"/>
        </w:rPr>
        <w:t xml:space="preserve"> </w:t>
      </w:r>
      <w:r w:rsidR="006A3305" w:rsidRPr="00BD3F45">
        <w:rPr>
          <w:rFonts w:ascii="Times New Roman" w:eastAsia="Calibri" w:hAnsi="Times New Roman"/>
          <w:b/>
          <w:bCs/>
          <w:kern w:val="2"/>
          <w:sz w:val="24"/>
          <w:szCs w:val="24"/>
          <w14:ligatures w14:val="standardContextual"/>
        </w:rPr>
        <w:t>La articolul 19, dup</w:t>
      </w:r>
      <w:r w:rsidR="00630AA5">
        <w:rPr>
          <w:rFonts w:ascii="Times New Roman" w:eastAsia="Calibri" w:hAnsi="Times New Roman"/>
          <w:b/>
          <w:bCs/>
          <w:kern w:val="2"/>
          <w:sz w:val="24"/>
          <w:szCs w:val="24"/>
          <w14:ligatures w14:val="standardContextual"/>
        </w:rPr>
        <w:t>ă</w:t>
      </w:r>
      <w:r w:rsidR="006A3305" w:rsidRPr="00BD3F45">
        <w:rPr>
          <w:rFonts w:ascii="Times New Roman" w:eastAsia="Calibri" w:hAnsi="Times New Roman"/>
          <w:b/>
          <w:bCs/>
          <w:kern w:val="2"/>
          <w:sz w:val="24"/>
          <w:szCs w:val="24"/>
          <w14:ligatures w14:val="standardContextual"/>
        </w:rPr>
        <w:t xml:space="preserve"> alineatul (2) se introduce un nou alineat, alin.</w:t>
      </w:r>
      <w:r w:rsidR="00717BBE">
        <w:rPr>
          <w:rFonts w:ascii="Times New Roman" w:eastAsia="Calibri" w:hAnsi="Times New Roman"/>
          <w:b/>
          <w:bCs/>
          <w:kern w:val="2"/>
          <w:sz w:val="24"/>
          <w:szCs w:val="24"/>
          <w14:ligatures w14:val="standardContextual"/>
        </w:rPr>
        <w:t xml:space="preserve"> </w:t>
      </w:r>
      <w:r w:rsidR="006A3305" w:rsidRPr="00BD3F45">
        <w:rPr>
          <w:rFonts w:ascii="Times New Roman" w:eastAsia="Calibri" w:hAnsi="Times New Roman"/>
          <w:b/>
          <w:bCs/>
          <w:kern w:val="2"/>
          <w:sz w:val="24"/>
          <w:szCs w:val="24"/>
          <w14:ligatures w14:val="standardContextual"/>
        </w:rPr>
        <w:t>(2</w:t>
      </w:r>
      <w:r w:rsidR="006A3305" w:rsidRPr="00BD3F45">
        <w:rPr>
          <w:rFonts w:ascii="Times New Roman" w:eastAsia="Calibri" w:hAnsi="Times New Roman"/>
          <w:b/>
          <w:bCs/>
          <w:kern w:val="2"/>
          <w:sz w:val="24"/>
          <w:szCs w:val="24"/>
          <w:vertAlign w:val="superscript"/>
          <w14:ligatures w14:val="standardContextual"/>
        </w:rPr>
        <w:t>1</w:t>
      </w:r>
      <w:r w:rsidR="006A3305" w:rsidRPr="00BD3F45">
        <w:rPr>
          <w:rFonts w:ascii="Times New Roman" w:eastAsia="Calibri" w:hAnsi="Times New Roman"/>
          <w:b/>
          <w:bCs/>
          <w:kern w:val="2"/>
          <w:sz w:val="24"/>
          <w:szCs w:val="24"/>
          <w14:ligatures w14:val="standardContextual"/>
        </w:rPr>
        <w:t>), cu următorul cuprins:</w:t>
      </w:r>
    </w:p>
    <w:p w14:paraId="1EFFA7EF" w14:textId="3386E70E" w:rsidR="006A3305" w:rsidRPr="00BD3F45" w:rsidRDefault="00EC5E5A" w:rsidP="003B1850">
      <w:pPr>
        <w:spacing w:after="0" w:line="360" w:lineRule="auto"/>
        <w:ind w:left="0" w:firstLine="710"/>
        <w:rPr>
          <w:rFonts w:ascii="Times New Roman" w:eastAsia="Calibri" w:hAnsi="Times New Roman"/>
          <w:kern w:val="2"/>
          <w:sz w:val="24"/>
          <w:szCs w:val="24"/>
          <w14:ligatures w14:val="standardContextual"/>
        </w:rPr>
      </w:pPr>
      <w:bookmarkStart w:id="11" w:name="_Hlk220323446"/>
      <w:r w:rsidRPr="003B1850">
        <w:rPr>
          <w:rFonts w:ascii="Times New Roman" w:eastAsia="Calibri" w:hAnsi="Times New Roman"/>
          <w:b/>
          <w:bCs/>
          <w:kern w:val="2"/>
          <w:sz w:val="24"/>
          <w:szCs w:val="24"/>
          <w14:ligatures w14:val="standardContextual"/>
        </w:rPr>
        <w:t>„</w:t>
      </w:r>
      <w:r w:rsidR="006A3305" w:rsidRPr="003B1850">
        <w:rPr>
          <w:rFonts w:ascii="Times New Roman" w:eastAsia="Calibri" w:hAnsi="Times New Roman"/>
          <w:b/>
          <w:bCs/>
          <w:kern w:val="2"/>
          <w:sz w:val="24"/>
          <w:szCs w:val="24"/>
          <w14:ligatures w14:val="standardContextual"/>
        </w:rPr>
        <w:t>(2</w:t>
      </w:r>
      <w:r w:rsidR="006A3305" w:rsidRPr="003B1850">
        <w:rPr>
          <w:rFonts w:ascii="Times New Roman" w:eastAsia="Calibri" w:hAnsi="Times New Roman"/>
          <w:b/>
          <w:bCs/>
          <w:kern w:val="2"/>
          <w:sz w:val="24"/>
          <w:szCs w:val="24"/>
          <w:vertAlign w:val="superscript"/>
          <w14:ligatures w14:val="standardContextual"/>
        </w:rPr>
        <w:t>1</w:t>
      </w:r>
      <w:r w:rsidR="006A3305" w:rsidRPr="003B1850">
        <w:rPr>
          <w:rFonts w:ascii="Times New Roman" w:eastAsia="Calibri" w:hAnsi="Times New Roman"/>
          <w:b/>
          <w:bCs/>
          <w:kern w:val="2"/>
          <w:sz w:val="24"/>
          <w:szCs w:val="24"/>
          <w14:ligatures w14:val="standardContextual"/>
        </w:rPr>
        <w:t>)</w:t>
      </w:r>
      <w:r w:rsidR="006A3305" w:rsidRPr="00BD3F45">
        <w:rPr>
          <w:rFonts w:ascii="Times New Roman" w:eastAsia="Calibri" w:hAnsi="Times New Roman"/>
          <w:kern w:val="2"/>
          <w:sz w:val="24"/>
          <w:szCs w:val="24"/>
          <w14:ligatures w14:val="standardContextual"/>
        </w:rPr>
        <w:t xml:space="preserve"> Pentru anul școlar/universitar 2025-2026, se autorizează Autoritatea de management pentru Programul Educaţie şi Ocupare 2021-2027 să lanseze apelu</w:t>
      </w:r>
      <w:r w:rsidR="00B66500" w:rsidRPr="00BD3F45">
        <w:rPr>
          <w:rFonts w:ascii="Times New Roman" w:eastAsia="Calibri" w:hAnsi="Times New Roman"/>
          <w:kern w:val="2"/>
          <w:sz w:val="24"/>
          <w:szCs w:val="24"/>
          <w14:ligatures w14:val="standardContextual"/>
        </w:rPr>
        <w:t>l</w:t>
      </w:r>
      <w:r w:rsidR="006A3305" w:rsidRPr="00BD3F45">
        <w:rPr>
          <w:rFonts w:ascii="Times New Roman" w:eastAsia="Calibri" w:hAnsi="Times New Roman"/>
          <w:kern w:val="2"/>
          <w:sz w:val="24"/>
          <w:szCs w:val="24"/>
          <w14:ligatures w14:val="standardContextual"/>
        </w:rPr>
        <w:t xml:space="preserve"> de proiecte destinat cadrelor didactice/didactice auxiliare</w:t>
      </w:r>
      <w:r w:rsidR="000F3B71" w:rsidRPr="00BD3F45">
        <w:rPr>
          <w:rFonts w:ascii="Times New Roman" w:eastAsia="Calibri" w:hAnsi="Times New Roman"/>
          <w:kern w:val="2"/>
          <w:sz w:val="24"/>
          <w:szCs w:val="24"/>
          <w14:ligatures w14:val="standardContextual"/>
        </w:rPr>
        <w:t>.”</w:t>
      </w:r>
    </w:p>
    <w:p w14:paraId="79028576" w14:textId="77777777" w:rsidR="00A14CA5" w:rsidRPr="00BD3F45" w:rsidRDefault="00A14CA5" w:rsidP="005B06F6">
      <w:pPr>
        <w:spacing w:after="0" w:line="360" w:lineRule="auto"/>
        <w:ind w:left="0"/>
        <w:rPr>
          <w:rFonts w:ascii="Times New Roman" w:eastAsia="Calibri" w:hAnsi="Times New Roman"/>
          <w:kern w:val="2"/>
          <w:sz w:val="24"/>
          <w:szCs w:val="24"/>
          <w:u w:val="single"/>
          <w14:ligatures w14:val="standardContextual"/>
        </w:rPr>
      </w:pPr>
    </w:p>
    <w:bookmarkEnd w:id="11"/>
    <w:p w14:paraId="4CF478FD" w14:textId="18143026" w:rsidR="006A3305" w:rsidRPr="003B1850" w:rsidRDefault="00CD4361" w:rsidP="003B1850">
      <w:pPr>
        <w:spacing w:after="0" w:line="360" w:lineRule="auto"/>
        <w:ind w:left="710"/>
        <w:rPr>
          <w:rFonts w:ascii="Times New Roman" w:eastAsia="Calibri" w:hAnsi="Times New Roman"/>
          <w:b/>
          <w:bCs/>
          <w:kern w:val="2"/>
          <w:sz w:val="24"/>
          <w:szCs w:val="24"/>
          <w14:ligatures w14:val="standardContextual"/>
        </w:rPr>
      </w:pPr>
      <w:r w:rsidRPr="00BD3F45">
        <w:rPr>
          <w:rFonts w:ascii="Times New Roman" w:eastAsia="Calibri" w:hAnsi="Times New Roman"/>
          <w:b/>
          <w:bCs/>
          <w:kern w:val="2"/>
          <w:sz w:val="24"/>
          <w:szCs w:val="24"/>
          <w14:ligatures w14:val="standardContextual"/>
        </w:rPr>
        <w:t>16</w:t>
      </w:r>
      <w:r w:rsidR="002B6B06" w:rsidRPr="00BD3F45">
        <w:rPr>
          <w:rFonts w:ascii="Times New Roman" w:eastAsia="Calibri" w:hAnsi="Times New Roman"/>
          <w:b/>
          <w:bCs/>
          <w:kern w:val="2"/>
          <w:sz w:val="24"/>
          <w:szCs w:val="24"/>
          <w14:ligatures w14:val="standardContextual"/>
        </w:rPr>
        <w:t>.</w:t>
      </w:r>
      <w:r w:rsidR="008732FC" w:rsidRPr="00BD3F45">
        <w:rPr>
          <w:rFonts w:ascii="Times New Roman" w:eastAsia="Calibri" w:hAnsi="Times New Roman"/>
          <w:b/>
          <w:bCs/>
          <w:kern w:val="2"/>
          <w:sz w:val="24"/>
          <w:szCs w:val="24"/>
          <w14:ligatures w14:val="standardContextual"/>
        </w:rPr>
        <w:t xml:space="preserve"> </w:t>
      </w:r>
      <w:r w:rsidR="006A3305" w:rsidRPr="00BD3F45">
        <w:rPr>
          <w:rFonts w:ascii="Times New Roman" w:eastAsia="Calibri" w:hAnsi="Times New Roman"/>
          <w:b/>
          <w:bCs/>
          <w:kern w:val="2"/>
          <w:sz w:val="24"/>
          <w:szCs w:val="24"/>
          <w14:ligatures w14:val="standardContextual"/>
        </w:rPr>
        <w:t xml:space="preserve">La articolul  19, alineatul (3) se modifică și va avea următorul cuprins: </w:t>
      </w:r>
    </w:p>
    <w:p w14:paraId="6905CC39" w14:textId="5987F174" w:rsidR="00081445" w:rsidRPr="00BD3F45" w:rsidRDefault="003B1850" w:rsidP="00DC6A5E">
      <w:pPr>
        <w:pStyle w:val="ListParagraph"/>
        <w:tabs>
          <w:tab w:val="left" w:pos="567"/>
        </w:tabs>
        <w:spacing w:after="0" w:line="360" w:lineRule="auto"/>
        <w:ind w:left="142"/>
        <w:rPr>
          <w:rFonts w:ascii="Times New Roman" w:eastAsia="Calibri" w:hAnsi="Times New Roman"/>
          <w:kern w:val="2"/>
          <w:sz w:val="24"/>
          <w:szCs w:val="24"/>
          <w14:ligatures w14:val="standardContextual"/>
        </w:rPr>
      </w:pPr>
      <w:bookmarkStart w:id="12" w:name="_Hlk220323487"/>
      <w:r>
        <w:rPr>
          <w:rFonts w:ascii="Times New Roman" w:eastAsia="Calibri" w:hAnsi="Times New Roman"/>
          <w:b/>
          <w:bCs/>
          <w:kern w:val="2"/>
          <w:sz w:val="24"/>
          <w:szCs w:val="24"/>
          <w14:ligatures w14:val="standardContextual"/>
        </w:rPr>
        <w:tab/>
      </w:r>
      <w:r w:rsidR="00DC6A5E" w:rsidRPr="00403ADF">
        <w:rPr>
          <w:rFonts w:ascii="Times New Roman" w:eastAsia="Calibri" w:hAnsi="Times New Roman"/>
          <w:b/>
          <w:bCs/>
          <w:kern w:val="2"/>
          <w:sz w:val="24"/>
          <w:szCs w:val="24"/>
          <w14:ligatures w14:val="standardContextual"/>
        </w:rPr>
        <w:t>„(3)</w:t>
      </w:r>
      <w:r w:rsidR="00DC6A5E">
        <w:rPr>
          <w:rFonts w:ascii="Times New Roman" w:eastAsia="Calibri" w:hAnsi="Times New Roman"/>
          <w:kern w:val="2"/>
          <w:sz w:val="24"/>
          <w:szCs w:val="24"/>
          <w14:ligatures w14:val="standardContextual"/>
        </w:rPr>
        <w:t xml:space="preserve"> </w:t>
      </w:r>
      <w:r w:rsidR="006A3305" w:rsidRPr="00BD3F45">
        <w:rPr>
          <w:rFonts w:ascii="Times New Roman" w:eastAsia="Calibri" w:hAnsi="Times New Roman"/>
          <w:kern w:val="2"/>
          <w:sz w:val="24"/>
          <w:szCs w:val="24"/>
          <w14:ligatures w14:val="standardContextual"/>
        </w:rPr>
        <w:t>Se autorizează Autoritatea de management pentru Programul Educaţie şi Ocupare</w:t>
      </w:r>
      <w:r w:rsidR="001F1BAE" w:rsidRPr="00BD3F45">
        <w:rPr>
          <w:rFonts w:ascii="Times New Roman" w:eastAsia="Calibri" w:hAnsi="Times New Roman"/>
          <w:kern w:val="2"/>
          <w:sz w:val="24"/>
          <w:szCs w:val="24"/>
          <w14:ligatures w14:val="standardContextual"/>
        </w:rPr>
        <w:t xml:space="preserve"> 2021-2027</w:t>
      </w:r>
      <w:r w:rsidR="006A3305" w:rsidRPr="00BD3F45">
        <w:rPr>
          <w:rFonts w:ascii="Times New Roman" w:eastAsia="Calibri" w:hAnsi="Times New Roman"/>
          <w:kern w:val="2"/>
          <w:sz w:val="24"/>
          <w:szCs w:val="24"/>
          <w14:ligatures w14:val="standardContextual"/>
        </w:rPr>
        <w:t>, să încheie decizi</w:t>
      </w:r>
      <w:r w:rsidR="00B66500" w:rsidRPr="00BD3F45">
        <w:rPr>
          <w:rFonts w:ascii="Times New Roman" w:eastAsia="Calibri" w:hAnsi="Times New Roman"/>
          <w:kern w:val="2"/>
          <w:sz w:val="24"/>
          <w:szCs w:val="24"/>
          <w14:ligatures w14:val="standardContextual"/>
        </w:rPr>
        <w:t>a</w:t>
      </w:r>
      <w:r w:rsidR="006A3305" w:rsidRPr="00BD3F45">
        <w:rPr>
          <w:rFonts w:ascii="Times New Roman" w:eastAsia="Calibri" w:hAnsi="Times New Roman"/>
          <w:kern w:val="2"/>
          <w:sz w:val="24"/>
          <w:szCs w:val="24"/>
          <w14:ligatures w14:val="standardContextual"/>
        </w:rPr>
        <w:t xml:space="preserve"> de finanţare pentru apelu</w:t>
      </w:r>
      <w:r w:rsidR="00B66500" w:rsidRPr="00BD3F45">
        <w:rPr>
          <w:rFonts w:ascii="Times New Roman" w:eastAsia="Calibri" w:hAnsi="Times New Roman"/>
          <w:kern w:val="2"/>
          <w:sz w:val="24"/>
          <w:szCs w:val="24"/>
          <w14:ligatures w14:val="standardContextual"/>
        </w:rPr>
        <w:t>l</w:t>
      </w:r>
      <w:r w:rsidR="006A3305" w:rsidRPr="00BD3F45">
        <w:rPr>
          <w:rFonts w:ascii="Times New Roman" w:eastAsia="Calibri" w:hAnsi="Times New Roman"/>
          <w:kern w:val="2"/>
          <w:sz w:val="24"/>
          <w:szCs w:val="24"/>
          <w14:ligatures w14:val="standardContextual"/>
        </w:rPr>
        <w:t xml:space="preserve"> de proiecte lansat potrivit alin. </w:t>
      </w:r>
      <w:r w:rsidR="006A3305" w:rsidRPr="00BD3F45">
        <w:rPr>
          <w:rFonts w:ascii="Times New Roman" w:eastAsia="Calibri" w:hAnsi="Times New Roman"/>
          <w:b/>
          <w:bCs/>
          <w:kern w:val="2"/>
          <w:sz w:val="24"/>
          <w:szCs w:val="24"/>
          <w14:ligatures w14:val="standardContextual"/>
        </w:rPr>
        <w:t>(2</w:t>
      </w:r>
      <w:r w:rsidR="006A3305" w:rsidRPr="00BD3F45">
        <w:rPr>
          <w:rFonts w:ascii="Times New Roman" w:eastAsia="Calibri" w:hAnsi="Times New Roman"/>
          <w:b/>
          <w:bCs/>
          <w:kern w:val="2"/>
          <w:sz w:val="24"/>
          <w:szCs w:val="24"/>
          <w:vertAlign w:val="superscript"/>
          <w14:ligatures w14:val="standardContextual"/>
        </w:rPr>
        <w:t>1</w:t>
      </w:r>
      <w:r w:rsidR="006A3305" w:rsidRPr="00BD3F45">
        <w:rPr>
          <w:rFonts w:ascii="Times New Roman" w:eastAsia="Calibri" w:hAnsi="Times New Roman"/>
          <w:b/>
          <w:bCs/>
          <w:kern w:val="2"/>
          <w:sz w:val="24"/>
          <w:szCs w:val="24"/>
          <w14:ligatures w14:val="standardContextual"/>
        </w:rPr>
        <w:t>)</w:t>
      </w:r>
      <w:r w:rsidR="006A3305" w:rsidRPr="00BD3F45">
        <w:rPr>
          <w:rFonts w:ascii="Times New Roman" w:eastAsia="Calibri" w:hAnsi="Times New Roman"/>
          <w:kern w:val="2"/>
          <w:sz w:val="24"/>
          <w:szCs w:val="24"/>
          <w14:ligatures w14:val="standardContextual"/>
        </w:rPr>
        <w:t xml:space="preserve"> în limita creditelor de angajament şi a creditelor bugetare aprobate cu această destinaţie.”</w:t>
      </w:r>
    </w:p>
    <w:bookmarkEnd w:id="12"/>
    <w:p w14:paraId="1397221E" w14:textId="77777777" w:rsidR="00081445" w:rsidRPr="00BD3F45" w:rsidRDefault="00081445" w:rsidP="005B06F6">
      <w:pPr>
        <w:pStyle w:val="ListParagraph"/>
        <w:spacing w:after="0" w:line="360" w:lineRule="auto"/>
        <w:rPr>
          <w:rFonts w:ascii="Times New Roman" w:eastAsia="Calibri" w:hAnsi="Times New Roman"/>
          <w:kern w:val="2"/>
          <w:sz w:val="24"/>
          <w:szCs w:val="24"/>
          <w14:ligatures w14:val="standardContextual"/>
        </w:rPr>
      </w:pPr>
    </w:p>
    <w:p w14:paraId="6EE79874" w14:textId="4F46CC33" w:rsidR="006A3305" w:rsidRPr="003B1850" w:rsidRDefault="00CD4361" w:rsidP="003B1850">
      <w:pPr>
        <w:spacing w:after="0" w:line="360" w:lineRule="auto"/>
        <w:ind w:left="710"/>
        <w:rPr>
          <w:rFonts w:ascii="Times New Roman" w:eastAsia="Calibri" w:hAnsi="Times New Roman"/>
          <w:b/>
          <w:bCs/>
          <w:kern w:val="2"/>
          <w:sz w:val="24"/>
          <w:szCs w:val="24"/>
          <w14:ligatures w14:val="standardContextual"/>
        </w:rPr>
      </w:pPr>
      <w:r w:rsidRPr="00BD3F45">
        <w:rPr>
          <w:rFonts w:ascii="Times New Roman" w:eastAsia="Calibri" w:hAnsi="Times New Roman"/>
          <w:b/>
          <w:bCs/>
          <w:kern w:val="2"/>
          <w:sz w:val="24"/>
          <w:szCs w:val="24"/>
          <w14:ligatures w14:val="standardContextual"/>
        </w:rPr>
        <w:t>17.</w:t>
      </w:r>
      <w:r w:rsidR="00D46123" w:rsidRPr="00BD3F45">
        <w:rPr>
          <w:rFonts w:ascii="Times New Roman" w:eastAsia="Calibri" w:hAnsi="Times New Roman"/>
          <w:b/>
          <w:bCs/>
          <w:kern w:val="2"/>
          <w:sz w:val="24"/>
          <w:szCs w:val="24"/>
          <w14:ligatures w14:val="standardContextual"/>
        </w:rPr>
        <w:t xml:space="preserve"> </w:t>
      </w:r>
      <w:r w:rsidR="006A3305" w:rsidRPr="00BD3F45">
        <w:rPr>
          <w:rFonts w:ascii="Times New Roman" w:eastAsia="Calibri" w:hAnsi="Times New Roman"/>
          <w:b/>
          <w:bCs/>
          <w:kern w:val="2"/>
          <w:sz w:val="24"/>
          <w:szCs w:val="24"/>
          <w14:ligatures w14:val="standardContextual"/>
        </w:rPr>
        <w:t>Articolul  20 se modifică și va avea următorul cuprins:</w:t>
      </w:r>
      <w:r w:rsidR="006A3305" w:rsidRPr="00BD3F45">
        <w:rPr>
          <w:rFonts w:ascii="Times New Roman" w:eastAsia="Calibri" w:hAnsi="Times New Roman"/>
          <w:kern w:val="2"/>
          <w:sz w:val="24"/>
          <w:szCs w:val="24"/>
          <w14:ligatures w14:val="standardContextual"/>
        </w:rPr>
        <w:t xml:space="preserve"> </w:t>
      </w:r>
    </w:p>
    <w:p w14:paraId="6C6E2E9F" w14:textId="37973800" w:rsidR="00A2366F" w:rsidRPr="00BD3F45" w:rsidRDefault="008732FC" w:rsidP="003B1850">
      <w:pPr>
        <w:spacing w:after="0" w:line="360" w:lineRule="auto"/>
        <w:ind w:left="0" w:firstLine="710"/>
        <w:rPr>
          <w:rFonts w:ascii="Times New Roman" w:eastAsia="Calibri" w:hAnsi="Times New Roman"/>
          <w:kern w:val="2"/>
          <w:sz w:val="24"/>
          <w:szCs w:val="24"/>
          <w14:ligatures w14:val="standardContextual"/>
        </w:rPr>
      </w:pPr>
      <w:r w:rsidRPr="00BD3F45">
        <w:rPr>
          <w:rFonts w:ascii="Times New Roman" w:eastAsia="Calibri" w:hAnsi="Times New Roman"/>
          <w:kern w:val="2"/>
          <w:sz w:val="24"/>
          <w:szCs w:val="24"/>
          <w14:ligatures w14:val="standardContextual"/>
        </w:rPr>
        <w:t>„</w:t>
      </w:r>
      <w:r w:rsidR="006A3305" w:rsidRPr="00403ADF">
        <w:rPr>
          <w:rFonts w:ascii="Times New Roman" w:eastAsia="Calibri" w:hAnsi="Times New Roman"/>
          <w:b/>
          <w:bCs/>
          <w:kern w:val="2"/>
          <w:sz w:val="24"/>
          <w:szCs w:val="24"/>
          <w14:ligatures w14:val="standardContextual"/>
        </w:rPr>
        <w:t>A</w:t>
      </w:r>
      <w:r w:rsidR="00F52746" w:rsidRPr="00403ADF">
        <w:rPr>
          <w:rFonts w:ascii="Times New Roman" w:eastAsia="Calibri" w:hAnsi="Times New Roman"/>
          <w:b/>
          <w:bCs/>
          <w:kern w:val="2"/>
          <w:sz w:val="24"/>
          <w:szCs w:val="24"/>
          <w14:ligatures w14:val="standardContextual"/>
        </w:rPr>
        <w:t>rt</w:t>
      </w:r>
      <w:r w:rsidR="006A3305" w:rsidRPr="00403ADF">
        <w:rPr>
          <w:rFonts w:ascii="Times New Roman" w:eastAsia="Calibri" w:hAnsi="Times New Roman"/>
          <w:b/>
          <w:bCs/>
          <w:kern w:val="2"/>
          <w:sz w:val="24"/>
          <w:szCs w:val="24"/>
          <w14:ligatures w14:val="standardContextual"/>
        </w:rPr>
        <w:t>.</w:t>
      </w:r>
      <w:r w:rsidR="00F52746" w:rsidRPr="00403ADF">
        <w:rPr>
          <w:rFonts w:ascii="Times New Roman" w:eastAsia="Calibri" w:hAnsi="Times New Roman"/>
          <w:b/>
          <w:bCs/>
          <w:kern w:val="2"/>
          <w:sz w:val="24"/>
          <w:szCs w:val="24"/>
          <w14:ligatures w14:val="standardContextual"/>
        </w:rPr>
        <w:t xml:space="preserve"> </w:t>
      </w:r>
      <w:r w:rsidR="006A3305" w:rsidRPr="00403ADF">
        <w:rPr>
          <w:rFonts w:ascii="Times New Roman" w:eastAsia="Calibri" w:hAnsi="Times New Roman"/>
          <w:b/>
          <w:bCs/>
          <w:kern w:val="2"/>
          <w:sz w:val="24"/>
          <w:szCs w:val="24"/>
          <w14:ligatures w14:val="standardContextual"/>
        </w:rPr>
        <w:t>20</w:t>
      </w:r>
      <w:r w:rsidR="00DC6A5E" w:rsidRPr="00403ADF">
        <w:rPr>
          <w:rFonts w:ascii="Times New Roman" w:eastAsia="Calibri" w:hAnsi="Times New Roman"/>
          <w:b/>
          <w:bCs/>
          <w:kern w:val="2"/>
          <w:sz w:val="24"/>
          <w:szCs w:val="24"/>
          <w14:ligatures w14:val="standardContextual"/>
        </w:rPr>
        <w:t xml:space="preserve"> - </w:t>
      </w:r>
      <w:r w:rsidR="00A2366F" w:rsidRPr="00403ADF">
        <w:rPr>
          <w:rFonts w:ascii="Times New Roman" w:eastAsia="Calibri" w:hAnsi="Times New Roman"/>
          <w:b/>
          <w:bCs/>
          <w:kern w:val="2"/>
          <w:sz w:val="24"/>
          <w:szCs w:val="24"/>
          <w14:ligatures w14:val="standardContextual"/>
        </w:rPr>
        <w:t>(1)</w:t>
      </w:r>
      <w:r w:rsidR="00A2366F" w:rsidRPr="00BD3F45">
        <w:rPr>
          <w:rFonts w:ascii="Times New Roman" w:eastAsia="Calibri" w:hAnsi="Times New Roman"/>
          <w:kern w:val="2"/>
          <w:sz w:val="24"/>
          <w:szCs w:val="24"/>
          <w14:ligatures w14:val="standardContextual"/>
        </w:rPr>
        <w:t xml:space="preserve"> Categoriile de cheltuieli efectuate cu valoarea primei de carieră didactică</w:t>
      </w:r>
      <w:r w:rsidR="00B754DB">
        <w:rPr>
          <w:rFonts w:ascii="Times New Roman" w:eastAsia="Calibri" w:hAnsi="Times New Roman"/>
          <w:kern w:val="2"/>
          <w:sz w:val="24"/>
          <w:szCs w:val="24"/>
          <w14:ligatures w14:val="standardContextual"/>
        </w:rPr>
        <w:t xml:space="preserve"> pentru anul școlar/universitar 2025 – 2026,</w:t>
      </w:r>
      <w:r w:rsidR="00A2366F" w:rsidRPr="00BD3F45">
        <w:rPr>
          <w:rFonts w:ascii="Times New Roman" w:eastAsia="Calibri" w:hAnsi="Times New Roman"/>
          <w:kern w:val="2"/>
          <w:sz w:val="24"/>
          <w:szCs w:val="24"/>
          <w14:ligatures w14:val="standardContextual"/>
        </w:rPr>
        <w:t xml:space="preserve"> prevăzute la art. 2 alin.(1</w:t>
      </w:r>
      <w:r w:rsidR="00A2366F" w:rsidRPr="00BD3F45">
        <w:rPr>
          <w:rFonts w:ascii="Times New Roman" w:eastAsia="Calibri" w:hAnsi="Times New Roman"/>
          <w:kern w:val="2"/>
          <w:sz w:val="24"/>
          <w:szCs w:val="24"/>
          <w:vertAlign w:val="superscript"/>
          <w14:ligatures w14:val="standardContextual"/>
        </w:rPr>
        <w:t>1</w:t>
      </w:r>
      <w:r w:rsidR="00A2366F" w:rsidRPr="00BD3F45">
        <w:rPr>
          <w:rFonts w:ascii="Times New Roman" w:eastAsia="Calibri" w:hAnsi="Times New Roman"/>
          <w:kern w:val="2"/>
          <w:sz w:val="24"/>
          <w:szCs w:val="24"/>
          <w14:ligatures w14:val="standardContextual"/>
        </w:rPr>
        <w:t>), care nu pot fi decontate din fonduri europene nerambursabile pentru neîncadrarea în</w:t>
      </w:r>
      <w:r w:rsidR="00A518F8" w:rsidRPr="00BD3F45">
        <w:rPr>
          <w:rFonts w:ascii="Times New Roman" w:eastAsia="Calibri" w:hAnsi="Times New Roman"/>
          <w:kern w:val="2"/>
          <w:sz w:val="24"/>
          <w:szCs w:val="24"/>
          <w14:ligatures w14:val="standardContextual"/>
        </w:rPr>
        <w:t xml:space="preserve"> </w:t>
      </w:r>
      <w:r w:rsidR="00A2366F" w:rsidRPr="00BD3F45">
        <w:rPr>
          <w:rFonts w:ascii="Times New Roman" w:eastAsia="Calibri" w:hAnsi="Times New Roman"/>
          <w:kern w:val="2"/>
          <w:sz w:val="24"/>
          <w:szCs w:val="24"/>
          <w14:ligatures w14:val="standardContextual"/>
        </w:rPr>
        <w:t>categoriile de cheltuieli eligibile, neîncadrarea în categoriile de beneficiari finali ai programului, rămân cheltuieli definitive ale bugetului de stat.</w:t>
      </w:r>
    </w:p>
    <w:p w14:paraId="7EE62AB0" w14:textId="77777777" w:rsidR="003B1850" w:rsidRDefault="00A2366F" w:rsidP="003B1850">
      <w:pPr>
        <w:spacing w:after="0" w:line="360" w:lineRule="auto"/>
        <w:ind w:left="0" w:firstLine="710"/>
        <w:rPr>
          <w:rFonts w:ascii="Times New Roman" w:eastAsia="Calibri" w:hAnsi="Times New Roman"/>
          <w:kern w:val="2"/>
          <w:sz w:val="24"/>
          <w:szCs w:val="24"/>
          <w14:ligatures w14:val="standardContextual"/>
        </w:rPr>
      </w:pPr>
      <w:r w:rsidRPr="00403ADF">
        <w:rPr>
          <w:rFonts w:ascii="Times New Roman" w:eastAsia="Calibri" w:hAnsi="Times New Roman"/>
          <w:b/>
          <w:bCs/>
          <w:kern w:val="2"/>
          <w:sz w:val="24"/>
          <w:szCs w:val="24"/>
          <w14:ligatures w14:val="standardContextual"/>
        </w:rPr>
        <w:t>(2)</w:t>
      </w:r>
      <w:r w:rsidRPr="00BD3F45">
        <w:rPr>
          <w:rFonts w:ascii="Times New Roman" w:eastAsia="Calibri" w:hAnsi="Times New Roman"/>
          <w:kern w:val="2"/>
          <w:sz w:val="24"/>
          <w:szCs w:val="24"/>
          <w14:ligatures w14:val="standardContextual"/>
        </w:rPr>
        <w:t xml:space="preserve"> Cheltuielile efectuate cu valoarea primei de carieră didactică, precum şi cheltuielile aferente primei de carieră profesională</w:t>
      </w:r>
      <w:r w:rsidR="00F51D2E">
        <w:rPr>
          <w:rFonts w:ascii="Times New Roman" w:eastAsia="Calibri" w:hAnsi="Times New Roman"/>
          <w:kern w:val="2"/>
          <w:sz w:val="24"/>
          <w:szCs w:val="24"/>
          <w14:ligatures w14:val="standardContextual"/>
        </w:rPr>
        <w:t xml:space="preserve"> </w:t>
      </w:r>
      <w:r w:rsidR="00B754DB" w:rsidRPr="00B754DB">
        <w:rPr>
          <w:rFonts w:ascii="Times New Roman" w:eastAsia="Calibri" w:hAnsi="Times New Roman"/>
          <w:kern w:val="2"/>
          <w:sz w:val="24"/>
          <w:szCs w:val="24"/>
          <w14:ligatures w14:val="standardContextual"/>
        </w:rPr>
        <w:t>care sunt destinate personalului administrativ</w:t>
      </w:r>
      <w:r w:rsidR="00B754DB">
        <w:rPr>
          <w:rFonts w:ascii="Times New Roman" w:eastAsia="Calibri" w:hAnsi="Times New Roman"/>
          <w:kern w:val="2"/>
          <w:sz w:val="24"/>
          <w:szCs w:val="24"/>
          <w14:ligatures w14:val="standardContextual"/>
        </w:rPr>
        <w:t xml:space="preserve"> din învățământul </w:t>
      </w:r>
      <w:r w:rsidR="00B754DB" w:rsidRPr="00B754DB">
        <w:rPr>
          <w:rFonts w:ascii="Times New Roman" w:eastAsia="Calibri" w:hAnsi="Times New Roman"/>
          <w:kern w:val="2"/>
          <w:sz w:val="24"/>
          <w:szCs w:val="24"/>
          <w14:ligatures w14:val="standardContextual"/>
        </w:rPr>
        <w:t xml:space="preserve">preuniversitar </w:t>
      </w:r>
      <w:r w:rsidR="00B754DB">
        <w:rPr>
          <w:rFonts w:ascii="Times New Roman" w:eastAsia="Calibri" w:hAnsi="Times New Roman"/>
          <w:kern w:val="2"/>
          <w:sz w:val="24"/>
          <w:szCs w:val="24"/>
          <w14:ligatures w14:val="standardContextual"/>
        </w:rPr>
        <w:t>și universitar de stat,</w:t>
      </w:r>
      <w:r w:rsidRPr="00BD3F45">
        <w:rPr>
          <w:rFonts w:ascii="Times New Roman" w:eastAsia="Calibri" w:hAnsi="Times New Roman"/>
          <w:kern w:val="2"/>
          <w:sz w:val="24"/>
          <w:szCs w:val="24"/>
          <w14:ligatures w14:val="standardContextual"/>
        </w:rPr>
        <w:t xml:space="preserve"> efectuate anterior anului școlar/univer</w:t>
      </w:r>
      <w:r w:rsidR="006F311D" w:rsidRPr="00BD3F45">
        <w:rPr>
          <w:rFonts w:ascii="Times New Roman" w:eastAsia="Calibri" w:hAnsi="Times New Roman"/>
          <w:kern w:val="2"/>
          <w:sz w:val="24"/>
          <w:szCs w:val="24"/>
          <w14:ligatures w14:val="standardContextual"/>
        </w:rPr>
        <w:t>si</w:t>
      </w:r>
      <w:r w:rsidRPr="00BD3F45">
        <w:rPr>
          <w:rFonts w:ascii="Times New Roman" w:eastAsia="Calibri" w:hAnsi="Times New Roman"/>
          <w:kern w:val="2"/>
          <w:sz w:val="24"/>
          <w:szCs w:val="24"/>
          <w14:ligatures w14:val="standardContextual"/>
        </w:rPr>
        <w:t>tar 2025-2026</w:t>
      </w:r>
      <w:r w:rsidR="00B642B1">
        <w:rPr>
          <w:rFonts w:ascii="Times New Roman" w:eastAsia="Calibri" w:hAnsi="Times New Roman"/>
          <w:kern w:val="2"/>
          <w:sz w:val="24"/>
          <w:szCs w:val="24"/>
          <w14:ligatures w14:val="standardContextual"/>
        </w:rPr>
        <w:t>,</w:t>
      </w:r>
      <w:r w:rsidRPr="00BD3F45">
        <w:rPr>
          <w:rFonts w:ascii="Times New Roman" w:eastAsia="Calibri" w:hAnsi="Times New Roman"/>
          <w:kern w:val="2"/>
          <w:sz w:val="24"/>
          <w:szCs w:val="24"/>
          <w14:ligatures w14:val="standardContextual"/>
        </w:rPr>
        <w:t xml:space="preserve"> rămân cheltuieli definitive ale bugetului de stat.</w:t>
      </w:r>
    </w:p>
    <w:p w14:paraId="66C3024B" w14:textId="07EBDF67" w:rsidR="007D56AB" w:rsidRPr="00BD3F45" w:rsidRDefault="00861CCE" w:rsidP="003B1850">
      <w:pPr>
        <w:spacing w:after="0" w:line="360" w:lineRule="auto"/>
        <w:ind w:left="0" w:firstLine="710"/>
        <w:rPr>
          <w:rFonts w:ascii="Times New Roman" w:eastAsia="Calibri" w:hAnsi="Times New Roman"/>
          <w:kern w:val="2"/>
          <w:sz w:val="24"/>
          <w:szCs w:val="24"/>
          <w14:ligatures w14:val="standardContextual"/>
        </w:rPr>
      </w:pPr>
      <w:r w:rsidRPr="00403ADF">
        <w:rPr>
          <w:rFonts w:ascii="Times New Roman" w:eastAsia="Calibri" w:hAnsi="Times New Roman"/>
          <w:b/>
          <w:bCs/>
          <w:kern w:val="2"/>
          <w:sz w:val="24"/>
          <w:szCs w:val="24"/>
          <w14:ligatures w14:val="standardContextual"/>
        </w:rPr>
        <w:t>(3)</w:t>
      </w:r>
      <w:r w:rsidRPr="00BD3F45">
        <w:rPr>
          <w:rFonts w:ascii="Times New Roman" w:eastAsia="Calibri" w:hAnsi="Times New Roman"/>
          <w:kern w:val="2"/>
          <w:sz w:val="24"/>
          <w:szCs w:val="24"/>
          <w14:ligatures w14:val="standardContextual"/>
        </w:rPr>
        <w:t xml:space="preserve"> </w:t>
      </w:r>
      <w:r w:rsidR="004A42FC" w:rsidRPr="00BD3F45">
        <w:rPr>
          <w:rFonts w:ascii="Times New Roman" w:eastAsia="Calibri" w:hAnsi="Times New Roman"/>
          <w:kern w:val="2"/>
          <w:sz w:val="24"/>
          <w:szCs w:val="24"/>
          <w14:ligatures w14:val="standardContextual"/>
        </w:rPr>
        <w:t>A</w:t>
      </w:r>
      <w:r w:rsidR="007D56AB" w:rsidRPr="00BD3F45">
        <w:rPr>
          <w:rFonts w:ascii="Times New Roman" w:eastAsia="Calibri" w:hAnsi="Times New Roman"/>
          <w:kern w:val="2"/>
          <w:sz w:val="24"/>
          <w:szCs w:val="24"/>
          <w14:ligatures w14:val="standardContextual"/>
        </w:rPr>
        <w:t xml:space="preserve">cordarea primei de carieră didactică se realizează în limita fondurilor prevăzute la art. </w:t>
      </w:r>
      <w:r w:rsidR="00E7679A" w:rsidRPr="00BD3F45">
        <w:rPr>
          <w:rFonts w:ascii="Times New Roman" w:eastAsia="Calibri" w:hAnsi="Times New Roman"/>
          <w:kern w:val="2"/>
          <w:sz w:val="24"/>
          <w:szCs w:val="24"/>
          <w14:ligatures w14:val="standardContextual"/>
        </w:rPr>
        <w:t>15</w:t>
      </w:r>
      <w:r w:rsidR="00E7679A" w:rsidRPr="00BD3F45">
        <w:rPr>
          <w:rFonts w:ascii="Times New Roman" w:eastAsia="Calibri" w:hAnsi="Times New Roman"/>
          <w:kern w:val="2"/>
          <w:sz w:val="24"/>
          <w:szCs w:val="24"/>
          <w:vertAlign w:val="superscript"/>
          <w14:ligatures w14:val="standardContextual"/>
        </w:rPr>
        <w:t>1</w:t>
      </w:r>
      <w:r w:rsidR="007D56AB" w:rsidRPr="00BD3F45">
        <w:rPr>
          <w:rFonts w:ascii="Times New Roman" w:eastAsia="Calibri" w:hAnsi="Times New Roman"/>
          <w:kern w:val="2"/>
          <w:sz w:val="24"/>
          <w:szCs w:val="24"/>
          <w14:ligatures w14:val="standardContextual"/>
        </w:rPr>
        <w:t xml:space="preserve">, </w:t>
      </w:r>
      <w:r w:rsidR="00721A3D" w:rsidRPr="00BD3F45">
        <w:rPr>
          <w:rFonts w:ascii="Times New Roman" w:eastAsia="Calibri" w:hAnsi="Times New Roman"/>
          <w:kern w:val="2"/>
          <w:sz w:val="24"/>
          <w:szCs w:val="24"/>
          <w14:ligatures w14:val="standardContextual"/>
        </w:rPr>
        <w:t xml:space="preserve">fără suplimentarea alocării financiare și </w:t>
      </w:r>
      <w:r w:rsidR="007D56AB" w:rsidRPr="00BD3F45">
        <w:rPr>
          <w:rFonts w:ascii="Times New Roman" w:eastAsia="Calibri" w:hAnsi="Times New Roman"/>
          <w:kern w:val="2"/>
          <w:sz w:val="24"/>
          <w:szCs w:val="24"/>
          <w14:ligatures w14:val="standardContextual"/>
        </w:rPr>
        <w:t>fără a genera obligații suplimentare de plată din bugetul de stat</w:t>
      </w:r>
      <w:r w:rsidR="00DF7409" w:rsidRPr="00BD3F45">
        <w:rPr>
          <w:rFonts w:ascii="Times New Roman" w:eastAsia="Calibri" w:hAnsi="Times New Roman"/>
          <w:kern w:val="2"/>
          <w:sz w:val="24"/>
          <w:szCs w:val="24"/>
          <w14:ligatures w14:val="standardContextual"/>
        </w:rPr>
        <w:t>”</w:t>
      </w:r>
      <w:r w:rsidR="007D56AB" w:rsidRPr="00BD3F45">
        <w:rPr>
          <w:rFonts w:ascii="Times New Roman" w:eastAsia="Calibri" w:hAnsi="Times New Roman"/>
          <w:kern w:val="2"/>
          <w:sz w:val="24"/>
          <w:szCs w:val="24"/>
          <w14:ligatures w14:val="standardContextual"/>
        </w:rPr>
        <w:t>.</w:t>
      </w:r>
    </w:p>
    <w:p w14:paraId="4B258FB1" w14:textId="77777777" w:rsidR="00081445" w:rsidRPr="00BD3F45" w:rsidRDefault="00081445" w:rsidP="005B06F6">
      <w:pPr>
        <w:spacing w:after="0" w:line="360" w:lineRule="auto"/>
        <w:ind w:left="0"/>
        <w:rPr>
          <w:rFonts w:ascii="Times New Roman" w:eastAsia="Calibri" w:hAnsi="Times New Roman"/>
          <w:kern w:val="2"/>
          <w:sz w:val="24"/>
          <w:szCs w:val="24"/>
          <w14:ligatures w14:val="standardContextual"/>
        </w:rPr>
      </w:pPr>
    </w:p>
    <w:p w14:paraId="6814363A" w14:textId="451FB530" w:rsidR="00896708" w:rsidRPr="00BD3F45" w:rsidRDefault="008732FC" w:rsidP="005B06F6">
      <w:pPr>
        <w:spacing w:after="0" w:line="360" w:lineRule="auto"/>
        <w:ind w:left="0"/>
        <w:rPr>
          <w:rFonts w:ascii="Times New Roman" w:hAnsi="Times New Roman"/>
          <w:sz w:val="24"/>
          <w:szCs w:val="24"/>
        </w:rPr>
      </w:pPr>
      <w:r w:rsidRPr="00BD3F45">
        <w:rPr>
          <w:rFonts w:ascii="Times New Roman" w:hAnsi="Times New Roman"/>
          <w:b/>
          <w:bCs/>
          <w:sz w:val="24"/>
          <w:szCs w:val="24"/>
        </w:rPr>
        <w:t xml:space="preserve">             </w:t>
      </w:r>
      <w:r w:rsidR="0060237A" w:rsidRPr="00BD3F45">
        <w:rPr>
          <w:rFonts w:ascii="Times New Roman" w:hAnsi="Times New Roman"/>
          <w:b/>
          <w:bCs/>
          <w:sz w:val="24"/>
          <w:szCs w:val="24"/>
        </w:rPr>
        <w:t>Art</w:t>
      </w:r>
      <w:r w:rsidR="00087481" w:rsidRPr="00BD3F45">
        <w:rPr>
          <w:rFonts w:ascii="Times New Roman" w:hAnsi="Times New Roman"/>
          <w:b/>
          <w:bCs/>
          <w:sz w:val="24"/>
          <w:szCs w:val="24"/>
        </w:rPr>
        <w:t>.</w:t>
      </w:r>
      <w:r w:rsidR="0060237A" w:rsidRPr="00BD3F45">
        <w:rPr>
          <w:rFonts w:ascii="Times New Roman" w:hAnsi="Times New Roman"/>
          <w:b/>
          <w:bCs/>
          <w:sz w:val="24"/>
          <w:szCs w:val="24"/>
        </w:rPr>
        <w:t xml:space="preserve"> II</w:t>
      </w:r>
      <w:r w:rsidR="0060237A" w:rsidRPr="00BD3F45">
        <w:rPr>
          <w:rFonts w:ascii="Times New Roman" w:hAnsi="Times New Roman"/>
          <w:sz w:val="24"/>
          <w:szCs w:val="24"/>
        </w:rPr>
        <w:t xml:space="preserve"> – </w:t>
      </w:r>
      <w:r w:rsidR="00896708" w:rsidRPr="00403ADF">
        <w:rPr>
          <w:rFonts w:ascii="Times New Roman" w:hAnsi="Times New Roman"/>
          <w:b/>
          <w:bCs/>
          <w:sz w:val="24"/>
          <w:szCs w:val="24"/>
        </w:rPr>
        <w:t>(1)</w:t>
      </w:r>
      <w:r w:rsidR="00896708" w:rsidRPr="00BD3F45">
        <w:rPr>
          <w:rFonts w:ascii="Times New Roman" w:hAnsi="Times New Roman"/>
          <w:sz w:val="24"/>
          <w:szCs w:val="24"/>
        </w:rPr>
        <w:t xml:space="preserve"> </w:t>
      </w:r>
      <w:r w:rsidR="0060237A" w:rsidRPr="00BD3F45">
        <w:rPr>
          <w:rFonts w:ascii="Times New Roman" w:hAnsi="Times New Roman"/>
          <w:sz w:val="24"/>
          <w:szCs w:val="24"/>
        </w:rPr>
        <w:t xml:space="preserve">Ordinul </w:t>
      </w:r>
      <w:r w:rsidR="00F1703D" w:rsidRPr="00BD3F45">
        <w:rPr>
          <w:rFonts w:ascii="Times New Roman" w:eastAsia="Calibri" w:hAnsi="Times New Roman"/>
          <w:kern w:val="2"/>
          <w:sz w:val="24"/>
          <w:szCs w:val="24"/>
          <w14:ligatures w14:val="standardContextual"/>
        </w:rPr>
        <w:t>ministrului educației</w:t>
      </w:r>
      <w:r w:rsidR="00857274" w:rsidRPr="00BD3F45">
        <w:rPr>
          <w:rFonts w:ascii="Times New Roman" w:eastAsia="Calibri" w:hAnsi="Times New Roman"/>
          <w:kern w:val="2"/>
          <w:sz w:val="24"/>
          <w:szCs w:val="24"/>
          <w14:ligatures w14:val="standardContextual"/>
        </w:rPr>
        <w:t xml:space="preserve"> și cercetării</w:t>
      </w:r>
      <w:r w:rsidR="00F1703D" w:rsidRPr="00BD3F45">
        <w:rPr>
          <w:rFonts w:ascii="Times New Roman" w:eastAsia="Calibri" w:hAnsi="Times New Roman"/>
          <w:kern w:val="2"/>
          <w:sz w:val="24"/>
          <w:szCs w:val="24"/>
          <w14:ligatures w14:val="standardContextual"/>
        </w:rPr>
        <w:t xml:space="preserve"> </w:t>
      </w:r>
      <w:r w:rsidR="0060237A" w:rsidRPr="00BD3F45">
        <w:rPr>
          <w:rFonts w:ascii="Times New Roman" w:hAnsi="Times New Roman"/>
          <w:sz w:val="24"/>
          <w:szCs w:val="24"/>
        </w:rPr>
        <w:t>prevăzut la art. 2 alin. (1</w:t>
      </w:r>
      <w:r w:rsidR="0060237A" w:rsidRPr="00BD3F45">
        <w:rPr>
          <w:rFonts w:ascii="Times New Roman" w:hAnsi="Times New Roman"/>
          <w:sz w:val="24"/>
          <w:szCs w:val="24"/>
          <w:vertAlign w:val="superscript"/>
        </w:rPr>
        <w:t>2</w:t>
      </w:r>
      <w:r w:rsidR="0060237A" w:rsidRPr="00BD3F45">
        <w:rPr>
          <w:rFonts w:ascii="Times New Roman" w:hAnsi="Times New Roman"/>
          <w:sz w:val="24"/>
          <w:szCs w:val="24"/>
        </w:rPr>
        <w:t>) se emite în termen de 10 zile de la intrării în vigoare a prezentei ordonanțe de urgență.</w:t>
      </w:r>
    </w:p>
    <w:p w14:paraId="48FD7072" w14:textId="43D6A205" w:rsidR="00896708" w:rsidRPr="00BD3F45" w:rsidRDefault="00F1703D" w:rsidP="003B1850">
      <w:pPr>
        <w:spacing w:after="0" w:line="360" w:lineRule="auto"/>
        <w:ind w:left="0" w:firstLine="720"/>
        <w:rPr>
          <w:rFonts w:ascii="Times New Roman" w:eastAsia="Calibri" w:hAnsi="Times New Roman"/>
          <w:kern w:val="2"/>
          <w:sz w:val="24"/>
          <w:szCs w:val="24"/>
          <w14:ligatures w14:val="standardContextual"/>
        </w:rPr>
      </w:pPr>
      <w:r w:rsidRPr="00403ADF">
        <w:rPr>
          <w:rFonts w:ascii="Times New Roman" w:eastAsia="Calibri" w:hAnsi="Times New Roman"/>
          <w:b/>
          <w:bCs/>
          <w:kern w:val="2"/>
          <w:sz w:val="24"/>
          <w:szCs w:val="24"/>
          <w14:ligatures w14:val="standardContextual"/>
        </w:rPr>
        <w:t>(2)</w:t>
      </w:r>
      <w:r w:rsidR="004D6FAD" w:rsidRPr="00BD3F45">
        <w:rPr>
          <w:rFonts w:ascii="Times New Roman" w:eastAsia="Calibri" w:hAnsi="Times New Roman"/>
          <w:kern w:val="2"/>
          <w:sz w:val="24"/>
          <w:szCs w:val="24"/>
          <w14:ligatures w14:val="standardContextual"/>
        </w:rPr>
        <w:t xml:space="preserve"> </w:t>
      </w:r>
      <w:r w:rsidR="000A7E73">
        <w:rPr>
          <w:rFonts w:ascii="Times New Roman" w:eastAsia="Calibri" w:hAnsi="Times New Roman"/>
          <w:kern w:val="2"/>
          <w:sz w:val="24"/>
          <w:szCs w:val="24"/>
          <w14:ligatures w14:val="standardContextual"/>
        </w:rPr>
        <w:t>Î</w:t>
      </w:r>
      <w:r w:rsidR="00896708" w:rsidRPr="00BD3F45">
        <w:rPr>
          <w:rFonts w:ascii="Times New Roman" w:eastAsia="Calibri" w:hAnsi="Times New Roman"/>
          <w:kern w:val="2"/>
          <w:sz w:val="24"/>
          <w:szCs w:val="24"/>
          <w14:ligatures w14:val="standardContextual"/>
        </w:rPr>
        <w:t xml:space="preserve">ncepând cu data intrării in vigoare a prezentei ordonanțe de urgență, prevederile </w:t>
      </w:r>
      <w:r w:rsidR="00E72C6F" w:rsidRPr="00BD3F45">
        <w:rPr>
          <w:rFonts w:ascii="Times New Roman" w:eastAsia="Calibri" w:hAnsi="Times New Roman"/>
          <w:kern w:val="2"/>
          <w:sz w:val="24"/>
          <w:szCs w:val="24"/>
          <w14:ligatures w14:val="standardContextual"/>
        </w:rPr>
        <w:t>O</w:t>
      </w:r>
      <w:r w:rsidR="00896708" w:rsidRPr="00BD3F45">
        <w:rPr>
          <w:rFonts w:ascii="Times New Roman" w:eastAsia="Calibri" w:hAnsi="Times New Roman"/>
          <w:kern w:val="2"/>
          <w:sz w:val="24"/>
          <w:szCs w:val="24"/>
          <w14:ligatures w14:val="standardContextual"/>
        </w:rPr>
        <w:t>rdonanței de urgență a Guvernului nr. 58/2023</w:t>
      </w:r>
      <w:r w:rsidR="00E72C6F" w:rsidRPr="00BD3F45">
        <w:rPr>
          <w:rFonts w:ascii="Times New Roman" w:eastAsia="Calibri" w:hAnsi="Times New Roman"/>
          <w:kern w:val="2"/>
          <w:sz w:val="24"/>
          <w:szCs w:val="24"/>
          <w14:ligatures w14:val="standardContextual"/>
        </w:rPr>
        <w:t>, cu modificările și completările ulterioare,</w:t>
      </w:r>
      <w:r w:rsidR="00896708" w:rsidRPr="00BD3F45">
        <w:rPr>
          <w:rFonts w:ascii="Times New Roman" w:eastAsia="Calibri" w:hAnsi="Times New Roman"/>
          <w:kern w:val="2"/>
          <w:sz w:val="24"/>
          <w:szCs w:val="24"/>
          <w14:ligatures w14:val="standardContextual"/>
        </w:rPr>
        <w:t xml:space="preserve"> nu se aplică pentru anul școlar/universitar 2026-2027</w:t>
      </w:r>
      <w:r w:rsidR="00DA38E7" w:rsidRPr="00BD3F45">
        <w:rPr>
          <w:rFonts w:ascii="Times New Roman" w:eastAsia="Calibri" w:hAnsi="Times New Roman"/>
          <w:kern w:val="2"/>
          <w:sz w:val="24"/>
          <w:szCs w:val="24"/>
          <w14:ligatures w14:val="standardContextual"/>
        </w:rPr>
        <w:t xml:space="preserve">, ultimul an </w:t>
      </w:r>
      <w:r w:rsidR="00E72C6F" w:rsidRPr="00BD3F45">
        <w:rPr>
          <w:rFonts w:ascii="Times New Roman" w:eastAsia="Calibri" w:hAnsi="Times New Roman"/>
          <w:kern w:val="2"/>
          <w:sz w:val="24"/>
          <w:szCs w:val="24"/>
          <w14:ligatures w14:val="standardContextual"/>
        </w:rPr>
        <w:t>ș</w:t>
      </w:r>
      <w:r w:rsidR="00DA38E7" w:rsidRPr="00BD3F45">
        <w:rPr>
          <w:rFonts w:ascii="Times New Roman" w:eastAsia="Calibri" w:hAnsi="Times New Roman"/>
          <w:kern w:val="2"/>
          <w:sz w:val="24"/>
          <w:szCs w:val="24"/>
          <w14:ligatures w14:val="standardContextual"/>
        </w:rPr>
        <w:t>colar/universitar pentru care se aplică fiind 2025-2026</w:t>
      </w:r>
      <w:r w:rsidR="00896708" w:rsidRPr="00BD3F45">
        <w:rPr>
          <w:rFonts w:ascii="Times New Roman" w:eastAsia="Calibri" w:hAnsi="Times New Roman"/>
          <w:kern w:val="2"/>
          <w:sz w:val="24"/>
          <w:szCs w:val="24"/>
          <w14:ligatures w14:val="standardContextual"/>
        </w:rPr>
        <w:t>.</w:t>
      </w:r>
    </w:p>
    <w:p w14:paraId="24DB25BD" w14:textId="1F0546DD" w:rsidR="001503C2" w:rsidRPr="00BD3F45" w:rsidRDefault="00F1703D" w:rsidP="003B1850">
      <w:pPr>
        <w:spacing w:after="0" w:line="360" w:lineRule="auto"/>
        <w:ind w:left="0" w:firstLine="720"/>
        <w:rPr>
          <w:rFonts w:ascii="Times New Roman" w:eastAsia="Calibri" w:hAnsi="Times New Roman"/>
          <w:kern w:val="2"/>
          <w:sz w:val="24"/>
          <w:szCs w:val="24"/>
          <w14:ligatures w14:val="standardContextual"/>
        </w:rPr>
      </w:pPr>
      <w:r w:rsidRPr="00403ADF">
        <w:rPr>
          <w:rFonts w:ascii="Times New Roman" w:eastAsia="Calibri" w:hAnsi="Times New Roman"/>
          <w:b/>
          <w:bCs/>
          <w:kern w:val="2"/>
          <w:sz w:val="24"/>
          <w:szCs w:val="24"/>
          <w14:ligatures w14:val="standardContextual"/>
        </w:rPr>
        <w:t>(3)</w:t>
      </w:r>
      <w:r w:rsidR="004D6FAD" w:rsidRPr="00BD3F45">
        <w:rPr>
          <w:rFonts w:ascii="Times New Roman" w:eastAsia="Calibri" w:hAnsi="Times New Roman"/>
          <w:kern w:val="2"/>
          <w:sz w:val="24"/>
          <w:szCs w:val="24"/>
          <w14:ligatures w14:val="standardContextual"/>
        </w:rPr>
        <w:t xml:space="preserve"> </w:t>
      </w:r>
      <w:r w:rsidR="001503C2" w:rsidRPr="00BD3F45">
        <w:rPr>
          <w:rFonts w:ascii="Times New Roman" w:eastAsia="Calibri" w:hAnsi="Times New Roman"/>
          <w:kern w:val="2"/>
          <w:sz w:val="24"/>
          <w:szCs w:val="24"/>
          <w14:ligatures w14:val="standardContextual"/>
        </w:rPr>
        <w:t>În tot cuprinsul Ordonanței de urgență a Guvernului nr. 58/2023</w:t>
      </w:r>
      <w:r w:rsidR="004B5B02" w:rsidRPr="00BD3F45">
        <w:rPr>
          <w:rFonts w:ascii="Times New Roman" w:eastAsia="Calibri" w:hAnsi="Times New Roman"/>
          <w:kern w:val="2"/>
          <w:sz w:val="24"/>
          <w:szCs w:val="24"/>
          <w14:ligatures w14:val="standardContextual"/>
        </w:rPr>
        <w:t>,</w:t>
      </w:r>
      <w:r w:rsidR="004B5B02" w:rsidRPr="00BD3F45">
        <w:rPr>
          <w:rFonts w:ascii="Times New Roman" w:hAnsi="Times New Roman"/>
          <w:sz w:val="24"/>
          <w:szCs w:val="24"/>
        </w:rPr>
        <w:t xml:space="preserve"> </w:t>
      </w:r>
      <w:r w:rsidR="004B5B02" w:rsidRPr="00BD3F45">
        <w:rPr>
          <w:rFonts w:ascii="Times New Roman" w:eastAsia="Calibri" w:hAnsi="Times New Roman"/>
          <w:kern w:val="2"/>
          <w:sz w:val="24"/>
          <w:szCs w:val="24"/>
          <w14:ligatures w14:val="standardContextual"/>
        </w:rPr>
        <w:t>cu modificările și completările ulterioare,</w:t>
      </w:r>
      <w:r w:rsidR="001503C2" w:rsidRPr="00BD3F45">
        <w:rPr>
          <w:rFonts w:ascii="Times New Roman" w:eastAsia="Calibri" w:hAnsi="Times New Roman"/>
          <w:kern w:val="2"/>
          <w:sz w:val="24"/>
          <w:szCs w:val="24"/>
          <w14:ligatures w14:val="standardContextual"/>
        </w:rPr>
        <w:t xml:space="preserve"> sintagma </w:t>
      </w:r>
      <w:r w:rsidR="00E10113">
        <w:rPr>
          <w:rFonts w:ascii="Times New Roman" w:eastAsia="Calibri" w:hAnsi="Times New Roman"/>
          <w:kern w:val="2"/>
          <w:sz w:val="24"/>
          <w:szCs w:val="24"/>
          <w14:ligatures w14:val="standardContextual"/>
        </w:rPr>
        <w:t>„</w:t>
      </w:r>
      <w:r w:rsidR="001503C2" w:rsidRPr="00E10113">
        <w:rPr>
          <w:rFonts w:ascii="Times New Roman" w:eastAsia="Calibri" w:hAnsi="Times New Roman"/>
          <w:i/>
          <w:iCs/>
          <w:kern w:val="2"/>
          <w:sz w:val="24"/>
          <w:szCs w:val="24"/>
          <w14:ligatures w14:val="standardContextual"/>
        </w:rPr>
        <w:t>anul școlar/universitar 2026-2027</w:t>
      </w:r>
      <w:r w:rsidR="001503C2" w:rsidRPr="00BD3F45">
        <w:rPr>
          <w:rFonts w:ascii="Times New Roman" w:eastAsia="Calibri" w:hAnsi="Times New Roman"/>
          <w:kern w:val="2"/>
          <w:sz w:val="24"/>
          <w:szCs w:val="24"/>
          <w14:ligatures w14:val="standardContextual"/>
        </w:rPr>
        <w:t xml:space="preserve">” se va citi </w:t>
      </w:r>
      <w:r w:rsidR="00E10113">
        <w:rPr>
          <w:rFonts w:ascii="Times New Roman" w:eastAsia="Calibri" w:hAnsi="Times New Roman"/>
          <w:kern w:val="2"/>
          <w:sz w:val="24"/>
          <w:szCs w:val="24"/>
          <w14:ligatures w14:val="standardContextual"/>
        </w:rPr>
        <w:t>„</w:t>
      </w:r>
      <w:r w:rsidR="001503C2" w:rsidRPr="00E10113">
        <w:rPr>
          <w:rFonts w:ascii="Times New Roman" w:eastAsia="Calibri" w:hAnsi="Times New Roman"/>
          <w:i/>
          <w:iCs/>
          <w:kern w:val="2"/>
          <w:sz w:val="24"/>
          <w:szCs w:val="24"/>
          <w14:ligatures w14:val="standardContextual"/>
        </w:rPr>
        <w:t>anul școlar/universitar 2025-2026</w:t>
      </w:r>
      <w:r w:rsidR="001503C2" w:rsidRPr="00BD3F45">
        <w:rPr>
          <w:rFonts w:ascii="Times New Roman" w:eastAsia="Calibri" w:hAnsi="Times New Roman"/>
          <w:kern w:val="2"/>
          <w:sz w:val="24"/>
          <w:szCs w:val="24"/>
          <w14:ligatures w14:val="standardContextual"/>
        </w:rPr>
        <w:t>”</w:t>
      </w:r>
      <w:r w:rsidR="00E413D8" w:rsidRPr="00BD3F45">
        <w:rPr>
          <w:rFonts w:ascii="Times New Roman" w:eastAsia="Calibri" w:hAnsi="Times New Roman"/>
          <w:kern w:val="2"/>
          <w:sz w:val="24"/>
          <w:szCs w:val="24"/>
          <w14:ligatures w14:val="standardContextual"/>
        </w:rPr>
        <w:t>, cu excepția art. 5 lit. c) pentru care se aplic</w:t>
      </w:r>
      <w:r w:rsidR="004B5B02" w:rsidRPr="00BD3F45">
        <w:rPr>
          <w:rFonts w:ascii="Times New Roman" w:eastAsia="Calibri" w:hAnsi="Times New Roman"/>
          <w:kern w:val="2"/>
          <w:sz w:val="24"/>
          <w:szCs w:val="24"/>
          <w14:ligatures w14:val="standardContextual"/>
        </w:rPr>
        <w:t>ă</w:t>
      </w:r>
      <w:r w:rsidR="00E413D8" w:rsidRPr="00BD3F45">
        <w:rPr>
          <w:rFonts w:ascii="Times New Roman" w:eastAsia="Calibri" w:hAnsi="Times New Roman"/>
          <w:kern w:val="2"/>
          <w:sz w:val="24"/>
          <w:szCs w:val="24"/>
          <w14:ligatures w14:val="standardContextual"/>
        </w:rPr>
        <w:t xml:space="preserve"> alin. </w:t>
      </w:r>
      <w:r w:rsidR="00E413D8" w:rsidRPr="00BD3F45">
        <w:rPr>
          <w:rFonts w:ascii="Times New Roman" w:eastAsia="Calibri" w:hAnsi="Times New Roman"/>
          <w:kern w:val="2"/>
          <w:sz w:val="24"/>
          <w:szCs w:val="24"/>
          <w:lang w:val="it-CH"/>
          <w14:ligatures w14:val="standardContextual"/>
        </w:rPr>
        <w:t>(4)</w:t>
      </w:r>
      <w:r w:rsidR="001503C2" w:rsidRPr="00BD3F45">
        <w:rPr>
          <w:rFonts w:ascii="Times New Roman" w:eastAsia="Calibri" w:hAnsi="Times New Roman"/>
          <w:kern w:val="2"/>
          <w:sz w:val="24"/>
          <w:szCs w:val="24"/>
          <w:lang w:val="it-CH"/>
          <w14:ligatures w14:val="standardContextual"/>
        </w:rPr>
        <w:t>.</w:t>
      </w:r>
    </w:p>
    <w:p w14:paraId="6E472882" w14:textId="3B7E0876" w:rsidR="00E413D8" w:rsidRPr="00BD3F45" w:rsidRDefault="00F1703D" w:rsidP="003B1850">
      <w:pPr>
        <w:spacing w:after="0" w:line="360" w:lineRule="auto"/>
        <w:ind w:left="0" w:firstLine="720"/>
        <w:rPr>
          <w:rFonts w:ascii="Times New Roman" w:eastAsia="Calibri" w:hAnsi="Times New Roman"/>
          <w:kern w:val="2"/>
          <w:sz w:val="24"/>
          <w:szCs w:val="24"/>
          <w14:ligatures w14:val="standardContextual"/>
        </w:rPr>
      </w:pPr>
      <w:r w:rsidRPr="00403ADF">
        <w:rPr>
          <w:rFonts w:ascii="Times New Roman" w:eastAsia="Calibri" w:hAnsi="Times New Roman"/>
          <w:b/>
          <w:bCs/>
          <w:kern w:val="2"/>
          <w:sz w:val="24"/>
          <w:szCs w:val="24"/>
          <w:lang w:val="it-CH"/>
          <w14:ligatures w14:val="standardContextual"/>
        </w:rPr>
        <w:t>(4)</w:t>
      </w:r>
      <w:r w:rsidR="004D6FAD" w:rsidRPr="00BD3F45">
        <w:rPr>
          <w:rFonts w:ascii="Times New Roman" w:eastAsia="Calibri" w:hAnsi="Times New Roman"/>
          <w:kern w:val="2"/>
          <w:sz w:val="24"/>
          <w:szCs w:val="24"/>
          <w:lang w:val="it-CH"/>
          <w14:ligatures w14:val="standardContextual"/>
        </w:rPr>
        <w:t xml:space="preserve"> </w:t>
      </w:r>
      <w:r w:rsidR="00063032" w:rsidRPr="00BD3F45">
        <w:rPr>
          <w:rFonts w:ascii="Times New Roman" w:eastAsia="Calibri" w:hAnsi="Times New Roman"/>
          <w:kern w:val="2"/>
          <w:sz w:val="24"/>
          <w:szCs w:val="24"/>
          <w:lang w:val="it-CH"/>
          <w14:ligatures w14:val="standardContextual"/>
        </w:rPr>
        <w:t>Î</w:t>
      </w:r>
      <w:r w:rsidR="00E413D8" w:rsidRPr="00BD3F45">
        <w:rPr>
          <w:rFonts w:ascii="Times New Roman" w:eastAsia="Calibri" w:hAnsi="Times New Roman"/>
          <w:kern w:val="2"/>
          <w:sz w:val="24"/>
          <w:szCs w:val="24"/>
          <w:lang w:val="it-CH"/>
          <w14:ligatures w14:val="standardContextual"/>
        </w:rPr>
        <w:t>n anul scolar/universitar 2025-2026 prima pentru carieră didactică nu se acordă pentru personalul prevăzut la art. 5 lit. c).</w:t>
      </w:r>
    </w:p>
    <w:p w14:paraId="10107E77" w14:textId="18CD5B0F" w:rsidR="000E2309" w:rsidRPr="00BD3F45" w:rsidRDefault="00F1703D" w:rsidP="003B1850">
      <w:pPr>
        <w:spacing w:after="0" w:line="360" w:lineRule="auto"/>
        <w:ind w:left="0" w:firstLine="720"/>
        <w:rPr>
          <w:rFonts w:ascii="Times New Roman" w:eastAsia="Calibri" w:hAnsi="Times New Roman"/>
          <w:kern w:val="2"/>
          <w:sz w:val="24"/>
          <w:szCs w:val="24"/>
          <w14:ligatures w14:val="standardContextual"/>
        </w:rPr>
      </w:pPr>
      <w:r w:rsidRPr="00403ADF">
        <w:rPr>
          <w:rFonts w:ascii="Times New Roman" w:eastAsia="Calibri" w:hAnsi="Times New Roman"/>
          <w:b/>
          <w:bCs/>
          <w:kern w:val="2"/>
          <w:sz w:val="24"/>
          <w:szCs w:val="24"/>
          <w14:ligatures w14:val="standardContextual"/>
        </w:rPr>
        <w:t>(5)</w:t>
      </w:r>
      <w:r w:rsidR="00F24DA6" w:rsidRPr="00BD3F45">
        <w:rPr>
          <w:rFonts w:ascii="Times New Roman" w:eastAsia="Calibri" w:hAnsi="Times New Roman"/>
          <w:kern w:val="2"/>
          <w:sz w:val="24"/>
          <w:szCs w:val="24"/>
          <w14:ligatures w14:val="standardContextual"/>
        </w:rPr>
        <w:t xml:space="preserve"> </w:t>
      </w:r>
      <w:r w:rsidR="000E2309" w:rsidRPr="00BD3F45">
        <w:rPr>
          <w:rFonts w:ascii="Times New Roman" w:eastAsia="Calibri" w:hAnsi="Times New Roman"/>
          <w:kern w:val="2"/>
          <w:sz w:val="24"/>
          <w:szCs w:val="24"/>
          <w14:ligatures w14:val="standardContextual"/>
        </w:rPr>
        <w:t>În termen de 20 de zile de la data intrării în vigoare a prezentei ordonanțe de urgență, prin ordin al ministrului investițiilor și proiectelor europene și al ministrului educației</w:t>
      </w:r>
      <w:r w:rsidR="00857274" w:rsidRPr="00BD3F45">
        <w:rPr>
          <w:rFonts w:ascii="Times New Roman" w:eastAsia="Calibri" w:hAnsi="Times New Roman"/>
          <w:kern w:val="2"/>
          <w:sz w:val="24"/>
          <w:szCs w:val="24"/>
          <w14:ligatures w14:val="standardContextual"/>
        </w:rPr>
        <w:t xml:space="preserve"> și cercetării</w:t>
      </w:r>
      <w:r w:rsidR="000E2309" w:rsidRPr="00BD3F45">
        <w:rPr>
          <w:rFonts w:ascii="Times New Roman" w:eastAsia="Calibri" w:hAnsi="Times New Roman"/>
          <w:kern w:val="2"/>
          <w:sz w:val="24"/>
          <w:szCs w:val="24"/>
          <w14:ligatures w14:val="standardContextual"/>
        </w:rPr>
        <w:t xml:space="preserve"> se aprobă procedura specifică de implementare a măsurii de susținere a activității didactice emisă pe suport electronic, pentru anul școlar/universitar 2025-2026.</w:t>
      </w:r>
    </w:p>
    <w:p w14:paraId="73EFE573" w14:textId="70298409" w:rsidR="001D4E2D" w:rsidRPr="00BD3F45" w:rsidRDefault="001D4E2D" w:rsidP="003B1850">
      <w:pPr>
        <w:spacing w:after="0" w:line="360" w:lineRule="auto"/>
        <w:ind w:left="0" w:firstLine="720"/>
        <w:rPr>
          <w:rFonts w:ascii="Times New Roman" w:hAnsi="Times New Roman"/>
          <w:b/>
          <w:sz w:val="24"/>
          <w:szCs w:val="24"/>
        </w:rPr>
      </w:pPr>
      <w:r w:rsidRPr="00403ADF">
        <w:rPr>
          <w:rFonts w:ascii="Times New Roman" w:eastAsia="Calibri" w:hAnsi="Times New Roman"/>
          <w:b/>
          <w:bCs/>
          <w:kern w:val="2"/>
          <w:sz w:val="24"/>
          <w:szCs w:val="24"/>
          <w14:ligatures w14:val="standardContextual"/>
        </w:rPr>
        <w:t>(6)</w:t>
      </w:r>
      <w:r w:rsidRPr="00BD3F45">
        <w:rPr>
          <w:rFonts w:ascii="Times New Roman" w:eastAsia="Calibri" w:hAnsi="Times New Roman"/>
          <w:kern w:val="2"/>
          <w:sz w:val="24"/>
          <w:szCs w:val="24"/>
          <w14:ligatures w14:val="standardContextual"/>
        </w:rPr>
        <w:t xml:space="preserve"> Listele cu beneficiari finali prevăzute la art. 6</w:t>
      </w:r>
      <w:r w:rsidRPr="00BD3F45">
        <w:rPr>
          <w:rFonts w:ascii="Times New Roman" w:eastAsia="Calibri" w:hAnsi="Times New Roman"/>
          <w:kern w:val="2"/>
          <w:sz w:val="24"/>
          <w:szCs w:val="24"/>
          <w:vertAlign w:val="superscript"/>
          <w14:ligatures w14:val="standardContextual"/>
        </w:rPr>
        <w:t>1</w:t>
      </w:r>
      <w:r w:rsidRPr="00BD3F45">
        <w:rPr>
          <w:rFonts w:ascii="Times New Roman" w:eastAsia="Calibri" w:hAnsi="Times New Roman"/>
          <w:kern w:val="2"/>
          <w:sz w:val="24"/>
          <w:szCs w:val="24"/>
          <w14:ligatures w14:val="standardContextual"/>
        </w:rPr>
        <w:t xml:space="preserve"> alin. (2) din Ordonanța de urgență a Guvernului nr. 58/2023, cu modificările și completările ulterioare, astfel cum a fost modificată și completată prin prezenta ordonanță de urgență, se emit în termen de 15 zile de la data intrării în vigoare a prezentei ordonanțe de urgență.</w:t>
      </w:r>
    </w:p>
    <w:p w14:paraId="2FEE6127" w14:textId="77777777" w:rsidR="00F1703D" w:rsidRPr="00BD3F45" w:rsidRDefault="00F1703D" w:rsidP="005B06F6">
      <w:pPr>
        <w:spacing w:after="0" w:line="360" w:lineRule="auto"/>
        <w:ind w:left="0"/>
        <w:rPr>
          <w:rFonts w:ascii="Times New Roman" w:hAnsi="Times New Roman"/>
          <w:b/>
          <w:sz w:val="24"/>
          <w:szCs w:val="24"/>
        </w:rPr>
      </w:pPr>
    </w:p>
    <w:p w14:paraId="7E8291A1" w14:textId="0BF13EE5" w:rsidR="00F1703D" w:rsidRPr="00BD3F45" w:rsidRDefault="008732FC" w:rsidP="005B06F6">
      <w:pPr>
        <w:spacing w:after="0" w:line="360" w:lineRule="auto"/>
        <w:ind w:left="0"/>
        <w:rPr>
          <w:rFonts w:ascii="Times New Roman" w:hAnsi="Times New Roman"/>
          <w:b/>
          <w:sz w:val="24"/>
          <w:szCs w:val="24"/>
        </w:rPr>
      </w:pPr>
      <w:r w:rsidRPr="00BD3F45">
        <w:rPr>
          <w:rFonts w:ascii="Times New Roman" w:hAnsi="Times New Roman"/>
          <w:b/>
          <w:sz w:val="24"/>
          <w:szCs w:val="24"/>
        </w:rPr>
        <w:t xml:space="preserve">           </w:t>
      </w:r>
      <w:r w:rsidR="00F1703D" w:rsidRPr="00BD3F45">
        <w:rPr>
          <w:rFonts w:ascii="Times New Roman" w:hAnsi="Times New Roman"/>
          <w:b/>
          <w:sz w:val="24"/>
          <w:szCs w:val="24"/>
        </w:rPr>
        <w:t>Art</w:t>
      </w:r>
      <w:r w:rsidRPr="00BD3F45">
        <w:rPr>
          <w:rFonts w:ascii="Times New Roman" w:hAnsi="Times New Roman"/>
          <w:b/>
          <w:sz w:val="24"/>
          <w:szCs w:val="24"/>
        </w:rPr>
        <w:t>.</w:t>
      </w:r>
      <w:r w:rsidR="00F1703D" w:rsidRPr="00BD3F45">
        <w:rPr>
          <w:rFonts w:ascii="Times New Roman" w:hAnsi="Times New Roman"/>
          <w:b/>
          <w:sz w:val="24"/>
          <w:szCs w:val="24"/>
        </w:rPr>
        <w:t xml:space="preserve"> III – (1) </w:t>
      </w:r>
      <w:r w:rsidR="008D6A6C">
        <w:rPr>
          <w:rFonts w:ascii="Times New Roman" w:eastAsia="Calibri" w:hAnsi="Times New Roman"/>
          <w:kern w:val="2"/>
          <w:sz w:val="24"/>
          <w:szCs w:val="24"/>
          <w14:ligatures w14:val="standardContextual"/>
        </w:rPr>
        <w:t>Î</w:t>
      </w:r>
      <w:r w:rsidR="00F1703D" w:rsidRPr="00BD3F45">
        <w:rPr>
          <w:rFonts w:ascii="Times New Roman" w:eastAsia="Calibri" w:hAnsi="Times New Roman"/>
          <w:kern w:val="2"/>
          <w:sz w:val="24"/>
          <w:szCs w:val="24"/>
          <w14:ligatures w14:val="standardContextual"/>
        </w:rPr>
        <w:t xml:space="preserve">ncepând cu data intrării </w:t>
      </w:r>
      <w:r w:rsidR="004B5B02" w:rsidRPr="00BD3F45">
        <w:rPr>
          <w:rFonts w:ascii="Times New Roman" w:eastAsia="Calibri" w:hAnsi="Times New Roman"/>
          <w:kern w:val="2"/>
          <w:sz w:val="24"/>
          <w:szCs w:val="24"/>
          <w14:ligatures w14:val="standardContextual"/>
        </w:rPr>
        <w:t>î</w:t>
      </w:r>
      <w:r w:rsidR="00F1703D" w:rsidRPr="00BD3F45">
        <w:rPr>
          <w:rFonts w:ascii="Times New Roman" w:eastAsia="Calibri" w:hAnsi="Times New Roman"/>
          <w:kern w:val="2"/>
          <w:sz w:val="24"/>
          <w:szCs w:val="24"/>
          <w14:ligatures w14:val="standardContextual"/>
        </w:rPr>
        <w:t>n vigoare a prezentei ordonanțe de urgență, în cuprinsul art</w:t>
      </w:r>
      <w:r w:rsidR="008D6A6C">
        <w:rPr>
          <w:rFonts w:ascii="Times New Roman" w:eastAsia="Calibri" w:hAnsi="Times New Roman"/>
          <w:kern w:val="2"/>
          <w:sz w:val="24"/>
          <w:szCs w:val="24"/>
          <w14:ligatures w14:val="standardContextual"/>
        </w:rPr>
        <w:t>.</w:t>
      </w:r>
      <w:r w:rsidR="00F1703D" w:rsidRPr="00BD3F45">
        <w:rPr>
          <w:rFonts w:ascii="Times New Roman" w:eastAsia="Calibri" w:hAnsi="Times New Roman"/>
          <w:kern w:val="2"/>
          <w:sz w:val="24"/>
          <w:szCs w:val="24"/>
          <w14:ligatures w14:val="standardContextual"/>
        </w:rPr>
        <w:t xml:space="preserve"> II alin. (1) din Legea nr. 249/2024 </w:t>
      </w:r>
      <w:r w:rsidR="004B5B02" w:rsidRPr="00BD3F45">
        <w:rPr>
          <w:rFonts w:ascii="Times New Roman" w:eastAsia="Calibri" w:hAnsi="Times New Roman"/>
          <w:kern w:val="2"/>
          <w:sz w:val="24"/>
          <w:szCs w:val="24"/>
          <w14:ligatures w14:val="standardContextual"/>
        </w:rPr>
        <w:t>privind aprobarea Ordonanţei de urgenţă a Guvernului nr. 87/2023 pentru modificarea şi completarea Ordonanţei de urgenţă a Guvernului nr. 58/2023 privind unele măsuri pentru acordarea unei prime de carieră didactică pentru personalul didactic şi didactic auxiliar, precum şi unei prime de carieră profesională pentru personalul nedidactic din învăţământul de stat, suportate din fonduri externe nerambursabile, şi pentru modificarea unor acte normative în domeniul educaţiei</w:t>
      </w:r>
      <w:r w:rsidR="00F1703D" w:rsidRPr="00BD3F45">
        <w:rPr>
          <w:rFonts w:ascii="Times New Roman" w:eastAsia="Calibri" w:hAnsi="Times New Roman"/>
          <w:kern w:val="2"/>
          <w:sz w:val="24"/>
          <w:szCs w:val="24"/>
          <w14:ligatures w14:val="standardContextual"/>
        </w:rPr>
        <w:t>,  sintagma ”</w:t>
      </w:r>
      <w:r w:rsidR="00F1703D" w:rsidRPr="00E10113">
        <w:rPr>
          <w:rFonts w:ascii="Times New Roman" w:eastAsia="Calibri" w:hAnsi="Times New Roman"/>
          <w:i/>
          <w:iCs/>
          <w:kern w:val="2"/>
          <w:sz w:val="24"/>
          <w:szCs w:val="24"/>
          <w14:ligatures w14:val="standardContextual"/>
        </w:rPr>
        <w:t>2026-2027</w:t>
      </w:r>
      <w:r w:rsidR="00F1703D" w:rsidRPr="00BD3F45">
        <w:rPr>
          <w:rFonts w:ascii="Times New Roman" w:eastAsia="Calibri" w:hAnsi="Times New Roman"/>
          <w:kern w:val="2"/>
          <w:sz w:val="24"/>
          <w:szCs w:val="24"/>
          <w14:ligatures w14:val="standardContextual"/>
        </w:rPr>
        <w:t>” se va citi ”</w:t>
      </w:r>
      <w:r w:rsidR="00F1703D" w:rsidRPr="00E10113">
        <w:rPr>
          <w:rFonts w:ascii="Times New Roman" w:eastAsia="Calibri" w:hAnsi="Times New Roman"/>
          <w:i/>
          <w:iCs/>
          <w:kern w:val="2"/>
          <w:sz w:val="24"/>
          <w:szCs w:val="24"/>
          <w14:ligatures w14:val="standardContextual"/>
        </w:rPr>
        <w:t>2025-2026</w:t>
      </w:r>
      <w:r w:rsidR="00F1703D" w:rsidRPr="00BD3F45">
        <w:rPr>
          <w:rFonts w:ascii="Times New Roman" w:eastAsia="Calibri" w:hAnsi="Times New Roman"/>
          <w:kern w:val="2"/>
          <w:sz w:val="24"/>
          <w:szCs w:val="24"/>
          <w14:ligatures w14:val="standardContextual"/>
        </w:rPr>
        <w:t xml:space="preserve">”. </w:t>
      </w:r>
    </w:p>
    <w:p w14:paraId="2CA3B17F" w14:textId="6E995389" w:rsidR="00F1703D" w:rsidRPr="00BD3F45" w:rsidRDefault="00F1703D" w:rsidP="003B1850">
      <w:pPr>
        <w:spacing w:after="0" w:line="360" w:lineRule="auto"/>
        <w:ind w:left="0" w:firstLine="720"/>
        <w:rPr>
          <w:rFonts w:ascii="Times New Roman" w:hAnsi="Times New Roman"/>
          <w:b/>
          <w:sz w:val="24"/>
          <w:szCs w:val="24"/>
        </w:rPr>
      </w:pPr>
      <w:r w:rsidRPr="00BD3F45">
        <w:rPr>
          <w:rFonts w:ascii="Times New Roman" w:hAnsi="Times New Roman"/>
          <w:b/>
          <w:sz w:val="24"/>
          <w:szCs w:val="24"/>
        </w:rPr>
        <w:t xml:space="preserve">(2) </w:t>
      </w:r>
      <w:r w:rsidR="00C062F8">
        <w:rPr>
          <w:rFonts w:ascii="Times New Roman" w:eastAsia="Calibri" w:hAnsi="Times New Roman"/>
          <w:kern w:val="2"/>
          <w:sz w:val="24"/>
          <w:szCs w:val="24"/>
          <w14:ligatures w14:val="standardContextual"/>
        </w:rPr>
        <w:t>Î</w:t>
      </w:r>
      <w:r w:rsidRPr="00BD3F45">
        <w:rPr>
          <w:rFonts w:ascii="Times New Roman" w:eastAsia="Calibri" w:hAnsi="Times New Roman"/>
          <w:kern w:val="2"/>
          <w:sz w:val="24"/>
          <w:szCs w:val="24"/>
          <w14:ligatures w14:val="standardContextual"/>
        </w:rPr>
        <w:t xml:space="preserve">ncepând cu data intrării </w:t>
      </w:r>
      <w:r w:rsidR="004B5B02" w:rsidRPr="00BD3F45">
        <w:rPr>
          <w:rFonts w:ascii="Times New Roman" w:eastAsia="Calibri" w:hAnsi="Times New Roman"/>
          <w:kern w:val="2"/>
          <w:sz w:val="24"/>
          <w:szCs w:val="24"/>
          <w14:ligatures w14:val="standardContextual"/>
        </w:rPr>
        <w:t>î</w:t>
      </w:r>
      <w:r w:rsidRPr="00BD3F45">
        <w:rPr>
          <w:rFonts w:ascii="Times New Roman" w:eastAsia="Calibri" w:hAnsi="Times New Roman"/>
          <w:kern w:val="2"/>
          <w:sz w:val="24"/>
          <w:szCs w:val="24"/>
          <w14:ligatures w14:val="standardContextual"/>
        </w:rPr>
        <w:t>n vigoare a prezentei ordonanțe de urgență, prevederile alin. (2) al art</w:t>
      </w:r>
      <w:r w:rsidR="004B5B02" w:rsidRPr="00BD3F45">
        <w:rPr>
          <w:rFonts w:ascii="Times New Roman" w:eastAsia="Calibri" w:hAnsi="Times New Roman"/>
          <w:kern w:val="2"/>
          <w:sz w:val="24"/>
          <w:szCs w:val="24"/>
          <w14:ligatures w14:val="standardContextual"/>
        </w:rPr>
        <w:t>.</w:t>
      </w:r>
      <w:r w:rsidRPr="00BD3F45">
        <w:rPr>
          <w:rFonts w:ascii="Times New Roman" w:eastAsia="Calibri" w:hAnsi="Times New Roman"/>
          <w:kern w:val="2"/>
          <w:sz w:val="24"/>
          <w:szCs w:val="24"/>
          <w14:ligatures w14:val="standardContextual"/>
        </w:rPr>
        <w:t xml:space="preserve"> II din Legea nr. 249/2024 se abrogă.</w:t>
      </w:r>
    </w:p>
    <w:p w14:paraId="66FF35B8" w14:textId="77777777" w:rsidR="000E2309" w:rsidRPr="00BD3F45" w:rsidRDefault="000E2309" w:rsidP="005B06F6">
      <w:pPr>
        <w:spacing w:after="0" w:line="360" w:lineRule="auto"/>
        <w:ind w:left="0"/>
        <w:rPr>
          <w:rFonts w:ascii="Times New Roman" w:eastAsia="Calibri" w:hAnsi="Times New Roman"/>
          <w:kern w:val="2"/>
          <w:sz w:val="24"/>
          <w:szCs w:val="24"/>
          <w14:ligatures w14:val="standardContextual"/>
        </w:rPr>
      </w:pPr>
    </w:p>
    <w:p w14:paraId="3B43DDEF" w14:textId="77777777" w:rsidR="001503C2" w:rsidRPr="00BD3F45" w:rsidRDefault="001503C2" w:rsidP="005B06F6">
      <w:pPr>
        <w:spacing w:after="0" w:line="360" w:lineRule="auto"/>
        <w:rPr>
          <w:rFonts w:ascii="Times New Roman" w:eastAsia="Calibri" w:hAnsi="Times New Roman"/>
          <w:kern w:val="2"/>
          <w:sz w:val="24"/>
          <w:szCs w:val="24"/>
          <w14:ligatures w14:val="standardContextual"/>
        </w:rPr>
      </w:pPr>
    </w:p>
    <w:p w14:paraId="4F5FBFC6" w14:textId="7BAC6084" w:rsidR="00383862" w:rsidRPr="00BD3F45" w:rsidRDefault="00383862" w:rsidP="005B06F6">
      <w:pPr>
        <w:spacing w:after="0" w:line="360" w:lineRule="auto"/>
        <w:ind w:left="0"/>
        <w:jc w:val="center"/>
        <w:rPr>
          <w:rFonts w:ascii="Times New Roman" w:hAnsi="Times New Roman"/>
          <w:b/>
          <w:sz w:val="24"/>
          <w:szCs w:val="24"/>
        </w:rPr>
      </w:pPr>
      <w:r w:rsidRPr="00BD3F45">
        <w:rPr>
          <w:rFonts w:ascii="Times New Roman" w:hAnsi="Times New Roman"/>
          <w:b/>
          <w:sz w:val="24"/>
          <w:szCs w:val="24"/>
        </w:rPr>
        <w:t>PRIM MINISTRU</w:t>
      </w:r>
    </w:p>
    <w:p w14:paraId="7733B815" w14:textId="77777777" w:rsidR="002E7D4B" w:rsidRPr="00BD3F45" w:rsidRDefault="002E7D4B" w:rsidP="005B06F6">
      <w:pPr>
        <w:spacing w:after="0" w:line="360" w:lineRule="auto"/>
        <w:ind w:left="0"/>
        <w:jc w:val="center"/>
        <w:rPr>
          <w:rFonts w:ascii="Times New Roman" w:eastAsiaTheme="minorHAnsi" w:hAnsi="Times New Roman"/>
          <w:b/>
          <w:sz w:val="24"/>
          <w:szCs w:val="24"/>
        </w:rPr>
      </w:pPr>
    </w:p>
    <w:p w14:paraId="58BA7AF7" w14:textId="6366F36C" w:rsidR="00C65052" w:rsidRPr="00BD3F45" w:rsidRDefault="00731B6D" w:rsidP="005B06F6">
      <w:pPr>
        <w:spacing w:line="360" w:lineRule="auto"/>
        <w:ind w:left="0"/>
        <w:jc w:val="center"/>
        <w:rPr>
          <w:rFonts w:ascii="Times New Roman" w:hAnsi="Times New Roman"/>
          <w:sz w:val="24"/>
          <w:szCs w:val="24"/>
        </w:rPr>
      </w:pPr>
      <w:r w:rsidRPr="00BD3F45">
        <w:rPr>
          <w:rFonts w:ascii="Times New Roman" w:hAnsi="Times New Roman"/>
          <w:b/>
          <w:sz w:val="24"/>
          <w:szCs w:val="24"/>
        </w:rPr>
        <w:t>Ilie-Gavril BOLOJAN</w:t>
      </w:r>
    </w:p>
    <w:sectPr w:rsidR="00C65052" w:rsidRPr="00BD3F45" w:rsidSect="00DA6FD9">
      <w:headerReference w:type="default" r:id="rId9"/>
      <w:footerReference w:type="default" r:id="rId10"/>
      <w:pgSz w:w="11906" w:h="16838"/>
      <w:pgMar w:top="284" w:right="1133"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08D86" w14:textId="77777777" w:rsidR="00FD0DFD" w:rsidRDefault="00FD0DFD">
      <w:pPr>
        <w:spacing w:after="0" w:line="240" w:lineRule="auto"/>
      </w:pPr>
      <w:r>
        <w:separator/>
      </w:r>
    </w:p>
  </w:endnote>
  <w:endnote w:type="continuationSeparator" w:id="0">
    <w:p w14:paraId="3AEBAFAF" w14:textId="77777777" w:rsidR="00FD0DFD" w:rsidRDefault="00FD0D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1499386"/>
      <w:docPartObj>
        <w:docPartGallery w:val="Page Numbers (Bottom of Page)"/>
        <w:docPartUnique/>
      </w:docPartObj>
    </w:sdtPr>
    <w:sdtEndPr>
      <w:rPr>
        <w:noProof/>
      </w:rPr>
    </w:sdtEndPr>
    <w:sdtContent>
      <w:p w14:paraId="62E3E979" w14:textId="11641F4D" w:rsidR="006C218F" w:rsidRDefault="006C218F">
        <w:pPr>
          <w:pStyle w:val="Footer"/>
          <w:jc w:val="center"/>
        </w:pPr>
        <w:r>
          <w:fldChar w:fldCharType="begin"/>
        </w:r>
        <w:r>
          <w:instrText xml:space="preserve"> PAGE   \* MERGEFORMAT </w:instrText>
        </w:r>
        <w:r>
          <w:fldChar w:fldCharType="separate"/>
        </w:r>
        <w:r w:rsidR="00C02205">
          <w:rPr>
            <w:noProof/>
          </w:rPr>
          <w:t>1</w:t>
        </w:r>
        <w:r>
          <w:rPr>
            <w:noProof/>
          </w:rPr>
          <w:fldChar w:fldCharType="end"/>
        </w:r>
      </w:p>
    </w:sdtContent>
  </w:sdt>
  <w:p w14:paraId="04EC13E4" w14:textId="77777777" w:rsidR="008052DD" w:rsidRDefault="008052DD">
    <w:pPr>
      <w:pStyle w:val="Footer"/>
      <w:tabs>
        <w:tab w:val="clear" w:pos="4320"/>
        <w:tab w:val="clear" w:pos="8640"/>
        <w:tab w:val="left" w:pos="5240"/>
      </w:tabs>
      <w:spacing w:after="0" w:line="240" w:lineRule="auto"/>
      <w:rPr>
        <w:b/>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73628" w14:textId="77777777" w:rsidR="00FD0DFD" w:rsidRDefault="00FD0DFD">
      <w:pPr>
        <w:spacing w:after="0" w:line="240" w:lineRule="auto"/>
      </w:pPr>
      <w:r>
        <w:separator/>
      </w:r>
    </w:p>
  </w:footnote>
  <w:footnote w:type="continuationSeparator" w:id="0">
    <w:p w14:paraId="56E3E711" w14:textId="77777777" w:rsidR="00FD0DFD" w:rsidRDefault="00FD0D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31327" w:type="dxa"/>
      <w:tblCellMar>
        <w:left w:w="0" w:type="dxa"/>
        <w:right w:w="0" w:type="dxa"/>
      </w:tblCellMar>
      <w:tblLook w:val="04A0" w:firstRow="1" w:lastRow="0" w:firstColumn="1" w:lastColumn="0" w:noHBand="0" w:noVBand="1"/>
    </w:tblPr>
    <w:tblGrid>
      <w:gridCol w:w="6804"/>
      <w:gridCol w:w="6804"/>
      <w:gridCol w:w="6804"/>
      <w:gridCol w:w="6804"/>
      <w:gridCol w:w="4111"/>
    </w:tblGrid>
    <w:tr w:rsidR="002F179B" w14:paraId="20C62658" w14:textId="77777777">
      <w:tc>
        <w:tcPr>
          <w:tcW w:w="6804" w:type="dxa"/>
        </w:tcPr>
        <w:p w14:paraId="0D6C3E95" w14:textId="77777777" w:rsidR="008052DD" w:rsidRDefault="008052DD">
          <w:pPr>
            <w:pStyle w:val="MediumGrid21"/>
          </w:pPr>
        </w:p>
      </w:tc>
      <w:tc>
        <w:tcPr>
          <w:tcW w:w="6804" w:type="dxa"/>
          <w:vAlign w:val="center"/>
        </w:tcPr>
        <w:p w14:paraId="0CA9861E" w14:textId="77777777" w:rsidR="008052DD" w:rsidRDefault="008052DD">
          <w:pPr>
            <w:pStyle w:val="MediumGrid21"/>
            <w:ind w:left="3119" w:right="709" w:firstLine="142"/>
          </w:pPr>
        </w:p>
      </w:tc>
      <w:tc>
        <w:tcPr>
          <w:tcW w:w="6804" w:type="dxa"/>
        </w:tcPr>
        <w:p w14:paraId="5E8AD1E9" w14:textId="77777777" w:rsidR="008052DD" w:rsidRDefault="001161D3">
          <w:pPr>
            <w:pStyle w:val="MediumGrid21"/>
          </w:pPr>
          <w:r>
            <w:t xml:space="preserve">                                                                           </w:t>
          </w:r>
        </w:p>
      </w:tc>
      <w:tc>
        <w:tcPr>
          <w:tcW w:w="6804" w:type="dxa"/>
        </w:tcPr>
        <w:p w14:paraId="0EA3CD83" w14:textId="77777777" w:rsidR="008052DD" w:rsidRDefault="008052DD">
          <w:pPr>
            <w:pStyle w:val="MediumGrid21"/>
          </w:pPr>
        </w:p>
      </w:tc>
      <w:tc>
        <w:tcPr>
          <w:tcW w:w="4111" w:type="dxa"/>
          <w:vAlign w:val="center"/>
        </w:tcPr>
        <w:p w14:paraId="3D0FC35A" w14:textId="77777777" w:rsidR="008052DD" w:rsidRDefault="008052DD">
          <w:pPr>
            <w:pStyle w:val="MediumGrid21"/>
            <w:jc w:val="right"/>
          </w:pPr>
        </w:p>
      </w:tc>
    </w:tr>
  </w:tbl>
  <w:p w14:paraId="6CB9BEDB" w14:textId="77777777" w:rsidR="008052DD" w:rsidRDefault="008052DD">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66941"/>
    <w:multiLevelType w:val="hybridMultilevel"/>
    <w:tmpl w:val="86BC7A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BC095B"/>
    <w:multiLevelType w:val="hybridMultilevel"/>
    <w:tmpl w:val="CF4E66E6"/>
    <w:lvl w:ilvl="0" w:tplc="57885D54">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 w15:restartNumberingAfterBreak="0">
    <w:nsid w:val="21B12A10"/>
    <w:multiLevelType w:val="hybridMultilevel"/>
    <w:tmpl w:val="31E8EB82"/>
    <w:lvl w:ilvl="0" w:tplc="11A2AFDC">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23901178"/>
    <w:multiLevelType w:val="hybridMultilevel"/>
    <w:tmpl w:val="C908BCA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39263C9"/>
    <w:multiLevelType w:val="hybridMultilevel"/>
    <w:tmpl w:val="28A4876E"/>
    <w:lvl w:ilvl="0" w:tplc="FFFFFFFF">
      <w:start w:val="1"/>
      <w:numFmt w:val="decimal"/>
      <w:lvlText w:val="%1."/>
      <w:lvlJc w:val="left"/>
      <w:pPr>
        <w:ind w:left="107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3B04DB8"/>
    <w:multiLevelType w:val="hybridMultilevel"/>
    <w:tmpl w:val="093EDEA2"/>
    <w:lvl w:ilvl="0" w:tplc="FFFFFFFF">
      <w:start w:val="1"/>
      <w:numFmt w:val="decimal"/>
      <w:lvlText w:val="%1."/>
      <w:lvlJc w:val="left"/>
      <w:pPr>
        <w:ind w:left="107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63F467D"/>
    <w:multiLevelType w:val="hybridMultilevel"/>
    <w:tmpl w:val="A934A71A"/>
    <w:lvl w:ilvl="0" w:tplc="2546741A">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3E017DD9"/>
    <w:multiLevelType w:val="hybridMultilevel"/>
    <w:tmpl w:val="33CC9482"/>
    <w:lvl w:ilvl="0" w:tplc="25CEA54C">
      <w:start w:val="1"/>
      <w:numFmt w:val="decimal"/>
      <w:lvlText w:val="%1."/>
      <w:lvlJc w:val="left"/>
      <w:pPr>
        <w:ind w:left="1070" w:hanging="360"/>
      </w:pPr>
      <w:rPr>
        <w:rFonts w:hint="default"/>
        <w:b/>
        <w:bCs/>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406C22B3"/>
    <w:multiLevelType w:val="hybridMultilevel"/>
    <w:tmpl w:val="2CF07E74"/>
    <w:lvl w:ilvl="0" w:tplc="2546741A">
      <w:start w:val="3"/>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46987280"/>
    <w:multiLevelType w:val="multilevel"/>
    <w:tmpl w:val="CB004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BB026A"/>
    <w:multiLevelType w:val="hybridMultilevel"/>
    <w:tmpl w:val="057498F8"/>
    <w:lvl w:ilvl="0" w:tplc="25CEA54C">
      <w:start w:val="1"/>
      <w:numFmt w:val="decimal"/>
      <w:lvlText w:val="%1."/>
      <w:lvlJc w:val="left"/>
      <w:pPr>
        <w:ind w:left="720" w:hanging="360"/>
      </w:pPr>
      <w:rPr>
        <w:rFonts w:hint="default"/>
        <w:b/>
        <w:bCs/>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4EDE63E1"/>
    <w:multiLevelType w:val="hybridMultilevel"/>
    <w:tmpl w:val="9F46CD6E"/>
    <w:lvl w:ilvl="0" w:tplc="FFFFFFFF">
      <w:start w:val="1"/>
      <w:numFmt w:val="decimal"/>
      <w:lvlText w:val="%1."/>
      <w:lvlJc w:val="left"/>
      <w:pPr>
        <w:ind w:left="107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5F85607"/>
    <w:multiLevelType w:val="hybridMultilevel"/>
    <w:tmpl w:val="215ADA5E"/>
    <w:lvl w:ilvl="0" w:tplc="231C2B5E">
      <w:start w:val="1"/>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5A1D5564"/>
    <w:multiLevelType w:val="hybridMultilevel"/>
    <w:tmpl w:val="972CFD24"/>
    <w:lvl w:ilvl="0" w:tplc="2CBECB8E">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61901360"/>
    <w:multiLevelType w:val="hybridMultilevel"/>
    <w:tmpl w:val="849AA9FA"/>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61E697A"/>
    <w:multiLevelType w:val="hybridMultilevel"/>
    <w:tmpl w:val="01764C4C"/>
    <w:lvl w:ilvl="0" w:tplc="DF6265E2">
      <w:start w:val="2"/>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15:restartNumberingAfterBreak="0">
    <w:nsid w:val="6F945825"/>
    <w:multiLevelType w:val="hybridMultilevel"/>
    <w:tmpl w:val="4E208A82"/>
    <w:lvl w:ilvl="0" w:tplc="065A2D2A">
      <w:start w:val="1"/>
      <w:numFmt w:val="lowerLetter"/>
      <w:lvlText w:val="%1)"/>
      <w:lvlJc w:val="left"/>
      <w:pPr>
        <w:ind w:left="1070" w:hanging="360"/>
      </w:pPr>
      <w:rPr>
        <w:rFonts w:ascii="Times New Roman" w:eastAsia="MS Mincho" w:hAnsi="Times New Roman" w:cs="Times New Roman"/>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773F074D"/>
    <w:multiLevelType w:val="hybridMultilevel"/>
    <w:tmpl w:val="82C65CAA"/>
    <w:lvl w:ilvl="0" w:tplc="61EAD62A">
      <w:start w:val="1"/>
      <w:numFmt w:val="lowerLetter"/>
      <w:lvlText w:val="%1)"/>
      <w:lvlJc w:val="left"/>
      <w:pPr>
        <w:ind w:left="1080" w:hanging="360"/>
      </w:pPr>
      <w:rPr>
        <w:rFonts w:eastAsiaTheme="minorHAnsi"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8" w15:restartNumberingAfterBreak="0">
    <w:nsid w:val="7E5F658B"/>
    <w:multiLevelType w:val="hybridMultilevel"/>
    <w:tmpl w:val="C222459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011371611">
    <w:abstractNumId w:val="16"/>
  </w:num>
  <w:num w:numId="2" w16cid:durableId="1974478953">
    <w:abstractNumId w:val="1"/>
  </w:num>
  <w:num w:numId="3" w16cid:durableId="570390877">
    <w:abstractNumId w:val="15"/>
  </w:num>
  <w:num w:numId="4" w16cid:durableId="1258563830">
    <w:abstractNumId w:val="17"/>
  </w:num>
  <w:num w:numId="5" w16cid:durableId="702634662">
    <w:abstractNumId w:val="18"/>
  </w:num>
  <w:num w:numId="6" w16cid:durableId="1229652690">
    <w:abstractNumId w:val="6"/>
  </w:num>
  <w:num w:numId="7" w16cid:durableId="1126120267">
    <w:abstractNumId w:val="7"/>
  </w:num>
  <w:num w:numId="8" w16cid:durableId="1605266384">
    <w:abstractNumId w:val="12"/>
  </w:num>
  <w:num w:numId="9" w16cid:durableId="834339060">
    <w:abstractNumId w:val="8"/>
  </w:num>
  <w:num w:numId="10" w16cid:durableId="2006325193">
    <w:abstractNumId w:val="14"/>
  </w:num>
  <w:num w:numId="11" w16cid:durableId="662199448">
    <w:abstractNumId w:val="3"/>
  </w:num>
  <w:num w:numId="12" w16cid:durableId="2056421320">
    <w:abstractNumId w:val="4"/>
  </w:num>
  <w:num w:numId="13" w16cid:durableId="1054817188">
    <w:abstractNumId w:val="5"/>
  </w:num>
  <w:num w:numId="14" w16cid:durableId="1839687857">
    <w:abstractNumId w:val="11"/>
  </w:num>
  <w:num w:numId="15" w16cid:durableId="1162240685">
    <w:abstractNumId w:val="9"/>
  </w:num>
  <w:num w:numId="16" w16cid:durableId="1147359220">
    <w:abstractNumId w:val="2"/>
  </w:num>
  <w:num w:numId="17" w16cid:durableId="1080518185">
    <w:abstractNumId w:val="10"/>
  </w:num>
  <w:num w:numId="18" w16cid:durableId="1873373064">
    <w:abstractNumId w:val="13"/>
  </w:num>
  <w:num w:numId="19" w16cid:durableId="64762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862"/>
    <w:rsid w:val="00000A17"/>
    <w:rsid w:val="00001B21"/>
    <w:rsid w:val="00012BF3"/>
    <w:rsid w:val="000160AD"/>
    <w:rsid w:val="000204C3"/>
    <w:rsid w:val="00021C8F"/>
    <w:rsid w:val="0002241D"/>
    <w:rsid w:val="00023B22"/>
    <w:rsid w:val="00027959"/>
    <w:rsid w:val="00027B37"/>
    <w:rsid w:val="0003018D"/>
    <w:rsid w:val="00030419"/>
    <w:rsid w:val="00033224"/>
    <w:rsid w:val="00033676"/>
    <w:rsid w:val="00034421"/>
    <w:rsid w:val="00040780"/>
    <w:rsid w:val="00044F34"/>
    <w:rsid w:val="000472DC"/>
    <w:rsid w:val="00053A35"/>
    <w:rsid w:val="0005402D"/>
    <w:rsid w:val="00057540"/>
    <w:rsid w:val="000613EF"/>
    <w:rsid w:val="00063032"/>
    <w:rsid w:val="000649AE"/>
    <w:rsid w:val="00065250"/>
    <w:rsid w:val="0007059C"/>
    <w:rsid w:val="00072686"/>
    <w:rsid w:val="00081445"/>
    <w:rsid w:val="00084364"/>
    <w:rsid w:val="000861C6"/>
    <w:rsid w:val="00087481"/>
    <w:rsid w:val="00091F61"/>
    <w:rsid w:val="00094490"/>
    <w:rsid w:val="00094647"/>
    <w:rsid w:val="000A4BAA"/>
    <w:rsid w:val="000A7E73"/>
    <w:rsid w:val="000B04BE"/>
    <w:rsid w:val="000B1698"/>
    <w:rsid w:val="000B5A92"/>
    <w:rsid w:val="000B66F5"/>
    <w:rsid w:val="000C1AD5"/>
    <w:rsid w:val="000C3442"/>
    <w:rsid w:val="000C71D0"/>
    <w:rsid w:val="000D076A"/>
    <w:rsid w:val="000D07A6"/>
    <w:rsid w:val="000D3F0B"/>
    <w:rsid w:val="000D41FB"/>
    <w:rsid w:val="000D605D"/>
    <w:rsid w:val="000E1B5D"/>
    <w:rsid w:val="000E2309"/>
    <w:rsid w:val="000E282F"/>
    <w:rsid w:val="000E72B3"/>
    <w:rsid w:val="000E7380"/>
    <w:rsid w:val="000E7792"/>
    <w:rsid w:val="000F11E2"/>
    <w:rsid w:val="000F336F"/>
    <w:rsid w:val="000F3B71"/>
    <w:rsid w:val="000F4EEE"/>
    <w:rsid w:val="000F65A7"/>
    <w:rsid w:val="00105320"/>
    <w:rsid w:val="00105BA4"/>
    <w:rsid w:val="00105F5C"/>
    <w:rsid w:val="00106A33"/>
    <w:rsid w:val="00106C49"/>
    <w:rsid w:val="00110437"/>
    <w:rsid w:val="00112D3B"/>
    <w:rsid w:val="001161D3"/>
    <w:rsid w:val="00117C66"/>
    <w:rsid w:val="00120511"/>
    <w:rsid w:val="00120AC9"/>
    <w:rsid w:val="00121BE2"/>
    <w:rsid w:val="00122D38"/>
    <w:rsid w:val="0012481D"/>
    <w:rsid w:val="00126DED"/>
    <w:rsid w:val="00127556"/>
    <w:rsid w:val="001275DF"/>
    <w:rsid w:val="00130F69"/>
    <w:rsid w:val="00131A67"/>
    <w:rsid w:val="00137FD1"/>
    <w:rsid w:val="001418A4"/>
    <w:rsid w:val="0014419F"/>
    <w:rsid w:val="00147638"/>
    <w:rsid w:val="001503C2"/>
    <w:rsid w:val="001506A1"/>
    <w:rsid w:val="001511A5"/>
    <w:rsid w:val="00151FFB"/>
    <w:rsid w:val="0015281F"/>
    <w:rsid w:val="001546BE"/>
    <w:rsid w:val="00155E37"/>
    <w:rsid w:val="00161E81"/>
    <w:rsid w:val="00163810"/>
    <w:rsid w:val="001638A8"/>
    <w:rsid w:val="00166524"/>
    <w:rsid w:val="00173390"/>
    <w:rsid w:val="00173761"/>
    <w:rsid w:val="00176A05"/>
    <w:rsid w:val="00176DDD"/>
    <w:rsid w:val="00181C4A"/>
    <w:rsid w:val="001844E2"/>
    <w:rsid w:val="0018464D"/>
    <w:rsid w:val="00185726"/>
    <w:rsid w:val="001906F9"/>
    <w:rsid w:val="00190944"/>
    <w:rsid w:val="00192FA9"/>
    <w:rsid w:val="001A1661"/>
    <w:rsid w:val="001A4C71"/>
    <w:rsid w:val="001B0CD2"/>
    <w:rsid w:val="001B0E5C"/>
    <w:rsid w:val="001B42CD"/>
    <w:rsid w:val="001B47D0"/>
    <w:rsid w:val="001B63C9"/>
    <w:rsid w:val="001B7943"/>
    <w:rsid w:val="001D0D87"/>
    <w:rsid w:val="001D4E2D"/>
    <w:rsid w:val="001E4150"/>
    <w:rsid w:val="001E7C6D"/>
    <w:rsid w:val="001F0224"/>
    <w:rsid w:val="001F0A4C"/>
    <w:rsid w:val="001F1605"/>
    <w:rsid w:val="001F1BAE"/>
    <w:rsid w:val="001F6A40"/>
    <w:rsid w:val="001F78B0"/>
    <w:rsid w:val="00201F4A"/>
    <w:rsid w:val="00207C47"/>
    <w:rsid w:val="00211DBE"/>
    <w:rsid w:val="0021200A"/>
    <w:rsid w:val="00213A44"/>
    <w:rsid w:val="00216C38"/>
    <w:rsid w:val="00223A3D"/>
    <w:rsid w:val="00227370"/>
    <w:rsid w:val="0023168A"/>
    <w:rsid w:val="002327D6"/>
    <w:rsid w:val="00234A46"/>
    <w:rsid w:val="00235D20"/>
    <w:rsid w:val="00236B7F"/>
    <w:rsid w:val="00237AA6"/>
    <w:rsid w:val="002400E2"/>
    <w:rsid w:val="002440CE"/>
    <w:rsid w:val="0025286F"/>
    <w:rsid w:val="00252F86"/>
    <w:rsid w:val="0025633A"/>
    <w:rsid w:val="0025760F"/>
    <w:rsid w:val="00263272"/>
    <w:rsid w:val="0027764F"/>
    <w:rsid w:val="00283741"/>
    <w:rsid w:val="00284F2F"/>
    <w:rsid w:val="002852FA"/>
    <w:rsid w:val="0029537D"/>
    <w:rsid w:val="00295529"/>
    <w:rsid w:val="002965C9"/>
    <w:rsid w:val="002A0F7E"/>
    <w:rsid w:val="002A10AA"/>
    <w:rsid w:val="002A2E71"/>
    <w:rsid w:val="002A4A43"/>
    <w:rsid w:val="002B1BCA"/>
    <w:rsid w:val="002B1DF2"/>
    <w:rsid w:val="002B30A0"/>
    <w:rsid w:val="002B62B0"/>
    <w:rsid w:val="002B6B06"/>
    <w:rsid w:val="002C03A1"/>
    <w:rsid w:val="002C0593"/>
    <w:rsid w:val="002C2A23"/>
    <w:rsid w:val="002C2E05"/>
    <w:rsid w:val="002C58CC"/>
    <w:rsid w:val="002D71F7"/>
    <w:rsid w:val="002E2770"/>
    <w:rsid w:val="002E7C84"/>
    <w:rsid w:val="002E7D4B"/>
    <w:rsid w:val="002F2E5B"/>
    <w:rsid w:val="003045E9"/>
    <w:rsid w:val="00313828"/>
    <w:rsid w:val="0031541E"/>
    <w:rsid w:val="00316A1B"/>
    <w:rsid w:val="0032013B"/>
    <w:rsid w:val="00320ADC"/>
    <w:rsid w:val="003220DF"/>
    <w:rsid w:val="0032290A"/>
    <w:rsid w:val="00330F47"/>
    <w:rsid w:val="00331D20"/>
    <w:rsid w:val="003350C8"/>
    <w:rsid w:val="00340057"/>
    <w:rsid w:val="00340A93"/>
    <w:rsid w:val="00344EDA"/>
    <w:rsid w:val="0035356F"/>
    <w:rsid w:val="003562FB"/>
    <w:rsid w:val="0035766B"/>
    <w:rsid w:val="00357BCA"/>
    <w:rsid w:val="00360F0B"/>
    <w:rsid w:val="00363582"/>
    <w:rsid w:val="00373130"/>
    <w:rsid w:val="00373CB0"/>
    <w:rsid w:val="0037597A"/>
    <w:rsid w:val="0038016E"/>
    <w:rsid w:val="00380B6E"/>
    <w:rsid w:val="00380E02"/>
    <w:rsid w:val="00383862"/>
    <w:rsid w:val="00383898"/>
    <w:rsid w:val="0039338A"/>
    <w:rsid w:val="00396080"/>
    <w:rsid w:val="003A59F8"/>
    <w:rsid w:val="003B1850"/>
    <w:rsid w:val="003B1954"/>
    <w:rsid w:val="003B2950"/>
    <w:rsid w:val="003B4FF2"/>
    <w:rsid w:val="003B5EF5"/>
    <w:rsid w:val="003C0650"/>
    <w:rsid w:val="003D1965"/>
    <w:rsid w:val="003D31AD"/>
    <w:rsid w:val="003D651E"/>
    <w:rsid w:val="003E0065"/>
    <w:rsid w:val="003E0A5E"/>
    <w:rsid w:val="003E1293"/>
    <w:rsid w:val="003E1AE6"/>
    <w:rsid w:val="003E5273"/>
    <w:rsid w:val="003E5969"/>
    <w:rsid w:val="003E5C01"/>
    <w:rsid w:val="003F12B4"/>
    <w:rsid w:val="003F1F74"/>
    <w:rsid w:val="003F26B3"/>
    <w:rsid w:val="003F36D5"/>
    <w:rsid w:val="003F3EBD"/>
    <w:rsid w:val="003F7377"/>
    <w:rsid w:val="003F7902"/>
    <w:rsid w:val="00403805"/>
    <w:rsid w:val="00403ADF"/>
    <w:rsid w:val="00405954"/>
    <w:rsid w:val="00412B87"/>
    <w:rsid w:val="00412CC8"/>
    <w:rsid w:val="00412F74"/>
    <w:rsid w:val="00413B70"/>
    <w:rsid w:val="00417115"/>
    <w:rsid w:val="00424C4D"/>
    <w:rsid w:val="00425FAE"/>
    <w:rsid w:val="00426CEC"/>
    <w:rsid w:val="00435A39"/>
    <w:rsid w:val="00442962"/>
    <w:rsid w:val="00442AE9"/>
    <w:rsid w:val="0044457B"/>
    <w:rsid w:val="0044464B"/>
    <w:rsid w:val="00446D35"/>
    <w:rsid w:val="004501DE"/>
    <w:rsid w:val="00451D0B"/>
    <w:rsid w:val="0045460F"/>
    <w:rsid w:val="004608FE"/>
    <w:rsid w:val="00462CC5"/>
    <w:rsid w:val="00466A42"/>
    <w:rsid w:val="00471EFA"/>
    <w:rsid w:val="00475806"/>
    <w:rsid w:val="00475BD2"/>
    <w:rsid w:val="00483922"/>
    <w:rsid w:val="004852C8"/>
    <w:rsid w:val="00485849"/>
    <w:rsid w:val="00487D5E"/>
    <w:rsid w:val="004945AD"/>
    <w:rsid w:val="004946D8"/>
    <w:rsid w:val="0049674D"/>
    <w:rsid w:val="00497A89"/>
    <w:rsid w:val="00497F59"/>
    <w:rsid w:val="004A4092"/>
    <w:rsid w:val="004A42FC"/>
    <w:rsid w:val="004A7514"/>
    <w:rsid w:val="004B056A"/>
    <w:rsid w:val="004B1C64"/>
    <w:rsid w:val="004B2024"/>
    <w:rsid w:val="004B22D3"/>
    <w:rsid w:val="004B2DBA"/>
    <w:rsid w:val="004B3E32"/>
    <w:rsid w:val="004B492D"/>
    <w:rsid w:val="004B519A"/>
    <w:rsid w:val="004B5B02"/>
    <w:rsid w:val="004C261B"/>
    <w:rsid w:val="004C57B2"/>
    <w:rsid w:val="004C5862"/>
    <w:rsid w:val="004C6798"/>
    <w:rsid w:val="004C69A9"/>
    <w:rsid w:val="004D17F9"/>
    <w:rsid w:val="004D202F"/>
    <w:rsid w:val="004D5613"/>
    <w:rsid w:val="004D59C0"/>
    <w:rsid w:val="004D6FAD"/>
    <w:rsid w:val="004D755D"/>
    <w:rsid w:val="004E0124"/>
    <w:rsid w:val="004E306D"/>
    <w:rsid w:val="004E3662"/>
    <w:rsid w:val="004E593D"/>
    <w:rsid w:val="004E5ED0"/>
    <w:rsid w:val="004F2DE7"/>
    <w:rsid w:val="004F5497"/>
    <w:rsid w:val="004F72BD"/>
    <w:rsid w:val="00500991"/>
    <w:rsid w:val="00502A4B"/>
    <w:rsid w:val="00502D88"/>
    <w:rsid w:val="00503F28"/>
    <w:rsid w:val="005046D4"/>
    <w:rsid w:val="005049DE"/>
    <w:rsid w:val="00504D68"/>
    <w:rsid w:val="005105AA"/>
    <w:rsid w:val="00511381"/>
    <w:rsid w:val="00514290"/>
    <w:rsid w:val="00514557"/>
    <w:rsid w:val="00516AE1"/>
    <w:rsid w:val="00517A5C"/>
    <w:rsid w:val="00526837"/>
    <w:rsid w:val="00527991"/>
    <w:rsid w:val="00531CCE"/>
    <w:rsid w:val="0053219D"/>
    <w:rsid w:val="005335C2"/>
    <w:rsid w:val="00535D1F"/>
    <w:rsid w:val="00536BD8"/>
    <w:rsid w:val="00537E78"/>
    <w:rsid w:val="005413C7"/>
    <w:rsid w:val="00550F33"/>
    <w:rsid w:val="005523DC"/>
    <w:rsid w:val="0055398F"/>
    <w:rsid w:val="00561D7C"/>
    <w:rsid w:val="00565D73"/>
    <w:rsid w:val="0057036C"/>
    <w:rsid w:val="00582BF7"/>
    <w:rsid w:val="00583D26"/>
    <w:rsid w:val="005852E4"/>
    <w:rsid w:val="00586185"/>
    <w:rsid w:val="00586F58"/>
    <w:rsid w:val="005877B0"/>
    <w:rsid w:val="0059094E"/>
    <w:rsid w:val="005925DD"/>
    <w:rsid w:val="0059263F"/>
    <w:rsid w:val="00595F00"/>
    <w:rsid w:val="00596B7F"/>
    <w:rsid w:val="00597484"/>
    <w:rsid w:val="005A525E"/>
    <w:rsid w:val="005A6556"/>
    <w:rsid w:val="005B01F3"/>
    <w:rsid w:val="005B06F6"/>
    <w:rsid w:val="005C02F0"/>
    <w:rsid w:val="005C56D7"/>
    <w:rsid w:val="005D1BB9"/>
    <w:rsid w:val="005D3BBD"/>
    <w:rsid w:val="005D7E91"/>
    <w:rsid w:val="005E2008"/>
    <w:rsid w:val="005E7A7E"/>
    <w:rsid w:val="005F02A1"/>
    <w:rsid w:val="005F5AD5"/>
    <w:rsid w:val="005F64EA"/>
    <w:rsid w:val="00601989"/>
    <w:rsid w:val="0060237A"/>
    <w:rsid w:val="0061018A"/>
    <w:rsid w:val="006143ED"/>
    <w:rsid w:val="006146B0"/>
    <w:rsid w:val="00617B08"/>
    <w:rsid w:val="00621A38"/>
    <w:rsid w:val="00630AA5"/>
    <w:rsid w:val="00632C36"/>
    <w:rsid w:val="00636F0A"/>
    <w:rsid w:val="006415DD"/>
    <w:rsid w:val="00642B7F"/>
    <w:rsid w:val="00642C67"/>
    <w:rsid w:val="006533C7"/>
    <w:rsid w:val="006563BD"/>
    <w:rsid w:val="00657FDA"/>
    <w:rsid w:val="00667A46"/>
    <w:rsid w:val="00670CFD"/>
    <w:rsid w:val="00674F1F"/>
    <w:rsid w:val="006753FA"/>
    <w:rsid w:val="00680BE0"/>
    <w:rsid w:val="006824B3"/>
    <w:rsid w:val="006861AD"/>
    <w:rsid w:val="006879B6"/>
    <w:rsid w:val="00697FD7"/>
    <w:rsid w:val="006A3305"/>
    <w:rsid w:val="006B3759"/>
    <w:rsid w:val="006B72C6"/>
    <w:rsid w:val="006C0371"/>
    <w:rsid w:val="006C13DB"/>
    <w:rsid w:val="006C218F"/>
    <w:rsid w:val="006C4EE2"/>
    <w:rsid w:val="006C68AB"/>
    <w:rsid w:val="006D1B0E"/>
    <w:rsid w:val="006D231A"/>
    <w:rsid w:val="006D2B34"/>
    <w:rsid w:val="006D2FC4"/>
    <w:rsid w:val="006D5C0E"/>
    <w:rsid w:val="006D6145"/>
    <w:rsid w:val="006E04DC"/>
    <w:rsid w:val="006F0328"/>
    <w:rsid w:val="006F211E"/>
    <w:rsid w:val="006F311D"/>
    <w:rsid w:val="006F3E6C"/>
    <w:rsid w:val="006F7E8C"/>
    <w:rsid w:val="00701ECB"/>
    <w:rsid w:val="00705379"/>
    <w:rsid w:val="00706151"/>
    <w:rsid w:val="00706E09"/>
    <w:rsid w:val="00711284"/>
    <w:rsid w:val="00712154"/>
    <w:rsid w:val="007133F7"/>
    <w:rsid w:val="00715485"/>
    <w:rsid w:val="00717BBE"/>
    <w:rsid w:val="007216C7"/>
    <w:rsid w:val="00721807"/>
    <w:rsid w:val="00721A3D"/>
    <w:rsid w:val="00721FE8"/>
    <w:rsid w:val="00724033"/>
    <w:rsid w:val="007257D0"/>
    <w:rsid w:val="00730DAC"/>
    <w:rsid w:val="00731B6D"/>
    <w:rsid w:val="00740642"/>
    <w:rsid w:val="00741543"/>
    <w:rsid w:val="00742491"/>
    <w:rsid w:val="00746B8C"/>
    <w:rsid w:val="0074700D"/>
    <w:rsid w:val="007551DB"/>
    <w:rsid w:val="00760BC4"/>
    <w:rsid w:val="00764901"/>
    <w:rsid w:val="007669A1"/>
    <w:rsid w:val="00775B31"/>
    <w:rsid w:val="00775F05"/>
    <w:rsid w:val="00777C02"/>
    <w:rsid w:val="007808E0"/>
    <w:rsid w:val="00783E13"/>
    <w:rsid w:val="007915E0"/>
    <w:rsid w:val="00791F46"/>
    <w:rsid w:val="007950D5"/>
    <w:rsid w:val="00795CCE"/>
    <w:rsid w:val="007B1009"/>
    <w:rsid w:val="007B2EAC"/>
    <w:rsid w:val="007C10DA"/>
    <w:rsid w:val="007C1A35"/>
    <w:rsid w:val="007C28F2"/>
    <w:rsid w:val="007C5297"/>
    <w:rsid w:val="007C55D2"/>
    <w:rsid w:val="007C667D"/>
    <w:rsid w:val="007D031B"/>
    <w:rsid w:val="007D12E2"/>
    <w:rsid w:val="007D28F6"/>
    <w:rsid w:val="007D392C"/>
    <w:rsid w:val="007D4893"/>
    <w:rsid w:val="007D56AB"/>
    <w:rsid w:val="007D7A67"/>
    <w:rsid w:val="007E3D96"/>
    <w:rsid w:val="007E3E14"/>
    <w:rsid w:val="007F2CEF"/>
    <w:rsid w:val="007F423A"/>
    <w:rsid w:val="007F6B55"/>
    <w:rsid w:val="00804099"/>
    <w:rsid w:val="008052DD"/>
    <w:rsid w:val="00805EF8"/>
    <w:rsid w:val="00806403"/>
    <w:rsid w:val="008117A9"/>
    <w:rsid w:val="00816633"/>
    <w:rsid w:val="0081667F"/>
    <w:rsid w:val="008166AC"/>
    <w:rsid w:val="00816E1F"/>
    <w:rsid w:val="008201AD"/>
    <w:rsid w:val="00820C90"/>
    <w:rsid w:val="00821386"/>
    <w:rsid w:val="00827BAE"/>
    <w:rsid w:val="0083013D"/>
    <w:rsid w:val="008321AB"/>
    <w:rsid w:val="00835412"/>
    <w:rsid w:val="0084513D"/>
    <w:rsid w:val="00845E6D"/>
    <w:rsid w:val="00845F56"/>
    <w:rsid w:val="00846656"/>
    <w:rsid w:val="00847A75"/>
    <w:rsid w:val="00852AAC"/>
    <w:rsid w:val="00852C36"/>
    <w:rsid w:val="00857274"/>
    <w:rsid w:val="0086049A"/>
    <w:rsid w:val="00861CCE"/>
    <w:rsid w:val="00870624"/>
    <w:rsid w:val="008732FC"/>
    <w:rsid w:val="0088297B"/>
    <w:rsid w:val="00892F85"/>
    <w:rsid w:val="00896708"/>
    <w:rsid w:val="00896CF2"/>
    <w:rsid w:val="00897D52"/>
    <w:rsid w:val="008A03C7"/>
    <w:rsid w:val="008A3D40"/>
    <w:rsid w:val="008A42E0"/>
    <w:rsid w:val="008A4FE8"/>
    <w:rsid w:val="008B1896"/>
    <w:rsid w:val="008B1E5B"/>
    <w:rsid w:val="008B2553"/>
    <w:rsid w:val="008B26FB"/>
    <w:rsid w:val="008C06C3"/>
    <w:rsid w:val="008C09AD"/>
    <w:rsid w:val="008C0E6C"/>
    <w:rsid w:val="008C0FD9"/>
    <w:rsid w:val="008C61B0"/>
    <w:rsid w:val="008C727A"/>
    <w:rsid w:val="008D2AB6"/>
    <w:rsid w:val="008D2C31"/>
    <w:rsid w:val="008D3A54"/>
    <w:rsid w:val="008D49AE"/>
    <w:rsid w:val="008D6A6C"/>
    <w:rsid w:val="008E17B4"/>
    <w:rsid w:val="008E6125"/>
    <w:rsid w:val="008E685E"/>
    <w:rsid w:val="008F43CB"/>
    <w:rsid w:val="008F62C0"/>
    <w:rsid w:val="00900384"/>
    <w:rsid w:val="0090399C"/>
    <w:rsid w:val="009050AC"/>
    <w:rsid w:val="009070D0"/>
    <w:rsid w:val="00910062"/>
    <w:rsid w:val="00910D4C"/>
    <w:rsid w:val="00912E2C"/>
    <w:rsid w:val="00915155"/>
    <w:rsid w:val="00916613"/>
    <w:rsid w:val="00916925"/>
    <w:rsid w:val="00916B38"/>
    <w:rsid w:val="009207B2"/>
    <w:rsid w:val="00921473"/>
    <w:rsid w:val="0092187E"/>
    <w:rsid w:val="009218CF"/>
    <w:rsid w:val="00922F33"/>
    <w:rsid w:val="00926A5A"/>
    <w:rsid w:val="00927F98"/>
    <w:rsid w:val="009308EE"/>
    <w:rsid w:val="00931619"/>
    <w:rsid w:val="009359F8"/>
    <w:rsid w:val="00935D28"/>
    <w:rsid w:val="00935F56"/>
    <w:rsid w:val="009377A1"/>
    <w:rsid w:val="00940B1A"/>
    <w:rsid w:val="00945B4E"/>
    <w:rsid w:val="009469CA"/>
    <w:rsid w:val="00947281"/>
    <w:rsid w:val="00963C22"/>
    <w:rsid w:val="00964BAB"/>
    <w:rsid w:val="0096754C"/>
    <w:rsid w:val="00971D23"/>
    <w:rsid w:val="00975A63"/>
    <w:rsid w:val="009819FD"/>
    <w:rsid w:val="00985500"/>
    <w:rsid w:val="00991E0D"/>
    <w:rsid w:val="00992A98"/>
    <w:rsid w:val="00993468"/>
    <w:rsid w:val="00996E13"/>
    <w:rsid w:val="009A1801"/>
    <w:rsid w:val="009A71EF"/>
    <w:rsid w:val="009A7648"/>
    <w:rsid w:val="009B1447"/>
    <w:rsid w:val="009C0502"/>
    <w:rsid w:val="009C1D1E"/>
    <w:rsid w:val="009C4216"/>
    <w:rsid w:val="009C4ECF"/>
    <w:rsid w:val="009D1896"/>
    <w:rsid w:val="009D38B2"/>
    <w:rsid w:val="009D6479"/>
    <w:rsid w:val="009D69FB"/>
    <w:rsid w:val="009D6A90"/>
    <w:rsid w:val="009D6D19"/>
    <w:rsid w:val="009E0055"/>
    <w:rsid w:val="009E04F8"/>
    <w:rsid w:val="009E0ABC"/>
    <w:rsid w:val="009F1A64"/>
    <w:rsid w:val="009F1F3F"/>
    <w:rsid w:val="009F2913"/>
    <w:rsid w:val="009F2F27"/>
    <w:rsid w:val="009F7BF4"/>
    <w:rsid w:val="00A005DC"/>
    <w:rsid w:val="00A024F9"/>
    <w:rsid w:val="00A03DEB"/>
    <w:rsid w:val="00A056C0"/>
    <w:rsid w:val="00A07B1D"/>
    <w:rsid w:val="00A105CC"/>
    <w:rsid w:val="00A13B4E"/>
    <w:rsid w:val="00A148E0"/>
    <w:rsid w:val="00A14CA5"/>
    <w:rsid w:val="00A15A50"/>
    <w:rsid w:val="00A2204D"/>
    <w:rsid w:val="00A2366F"/>
    <w:rsid w:val="00A24452"/>
    <w:rsid w:val="00A25DDF"/>
    <w:rsid w:val="00A26AFB"/>
    <w:rsid w:val="00A26C94"/>
    <w:rsid w:val="00A326FF"/>
    <w:rsid w:val="00A453F9"/>
    <w:rsid w:val="00A46075"/>
    <w:rsid w:val="00A466E4"/>
    <w:rsid w:val="00A5052D"/>
    <w:rsid w:val="00A518F8"/>
    <w:rsid w:val="00A53E4C"/>
    <w:rsid w:val="00A540A2"/>
    <w:rsid w:val="00A5456F"/>
    <w:rsid w:val="00A546E4"/>
    <w:rsid w:val="00A61F4E"/>
    <w:rsid w:val="00A6219D"/>
    <w:rsid w:val="00A644FB"/>
    <w:rsid w:val="00A65D1F"/>
    <w:rsid w:val="00A7432C"/>
    <w:rsid w:val="00A754A5"/>
    <w:rsid w:val="00A76DF3"/>
    <w:rsid w:val="00A804B1"/>
    <w:rsid w:val="00A80B12"/>
    <w:rsid w:val="00A87EC1"/>
    <w:rsid w:val="00A938E3"/>
    <w:rsid w:val="00A97AEF"/>
    <w:rsid w:val="00AA7077"/>
    <w:rsid w:val="00AB23A2"/>
    <w:rsid w:val="00AB23A4"/>
    <w:rsid w:val="00AB23C2"/>
    <w:rsid w:val="00AB28C8"/>
    <w:rsid w:val="00AB5D2B"/>
    <w:rsid w:val="00AB77C0"/>
    <w:rsid w:val="00AC32A8"/>
    <w:rsid w:val="00AC5024"/>
    <w:rsid w:val="00AC5ABE"/>
    <w:rsid w:val="00AC65DE"/>
    <w:rsid w:val="00AD04DC"/>
    <w:rsid w:val="00AD6695"/>
    <w:rsid w:val="00AD7075"/>
    <w:rsid w:val="00AE53E8"/>
    <w:rsid w:val="00AF5852"/>
    <w:rsid w:val="00B00FBE"/>
    <w:rsid w:val="00B05D14"/>
    <w:rsid w:val="00B10828"/>
    <w:rsid w:val="00B13EB8"/>
    <w:rsid w:val="00B144B0"/>
    <w:rsid w:val="00B179F4"/>
    <w:rsid w:val="00B22FAE"/>
    <w:rsid w:val="00B25F78"/>
    <w:rsid w:val="00B27B67"/>
    <w:rsid w:val="00B27E73"/>
    <w:rsid w:val="00B37A65"/>
    <w:rsid w:val="00B42D85"/>
    <w:rsid w:val="00B44F54"/>
    <w:rsid w:val="00B46643"/>
    <w:rsid w:val="00B46E34"/>
    <w:rsid w:val="00B555C0"/>
    <w:rsid w:val="00B5637D"/>
    <w:rsid w:val="00B60C80"/>
    <w:rsid w:val="00B642B1"/>
    <w:rsid w:val="00B66500"/>
    <w:rsid w:val="00B70885"/>
    <w:rsid w:val="00B75072"/>
    <w:rsid w:val="00B754DB"/>
    <w:rsid w:val="00B75CD0"/>
    <w:rsid w:val="00B75EA8"/>
    <w:rsid w:val="00B76A89"/>
    <w:rsid w:val="00B804CF"/>
    <w:rsid w:val="00B80609"/>
    <w:rsid w:val="00B86B6F"/>
    <w:rsid w:val="00B87856"/>
    <w:rsid w:val="00B91C5B"/>
    <w:rsid w:val="00B93C0F"/>
    <w:rsid w:val="00B95E41"/>
    <w:rsid w:val="00BA1B0B"/>
    <w:rsid w:val="00BA78B9"/>
    <w:rsid w:val="00BB35D0"/>
    <w:rsid w:val="00BB4EF9"/>
    <w:rsid w:val="00BB5CC6"/>
    <w:rsid w:val="00BB68C2"/>
    <w:rsid w:val="00BB7F9A"/>
    <w:rsid w:val="00BC0308"/>
    <w:rsid w:val="00BC109C"/>
    <w:rsid w:val="00BC2B68"/>
    <w:rsid w:val="00BC3B25"/>
    <w:rsid w:val="00BC4AFD"/>
    <w:rsid w:val="00BC4B73"/>
    <w:rsid w:val="00BC5E2B"/>
    <w:rsid w:val="00BD3F45"/>
    <w:rsid w:val="00BD4C32"/>
    <w:rsid w:val="00BD613B"/>
    <w:rsid w:val="00BE13EB"/>
    <w:rsid w:val="00BE218A"/>
    <w:rsid w:val="00BE2E3E"/>
    <w:rsid w:val="00BE7076"/>
    <w:rsid w:val="00BF07F9"/>
    <w:rsid w:val="00BF5777"/>
    <w:rsid w:val="00BF7F5A"/>
    <w:rsid w:val="00C02205"/>
    <w:rsid w:val="00C062F8"/>
    <w:rsid w:val="00C065B7"/>
    <w:rsid w:val="00C07C84"/>
    <w:rsid w:val="00C118B8"/>
    <w:rsid w:val="00C128C0"/>
    <w:rsid w:val="00C13B89"/>
    <w:rsid w:val="00C2082B"/>
    <w:rsid w:val="00C22D88"/>
    <w:rsid w:val="00C24172"/>
    <w:rsid w:val="00C247A2"/>
    <w:rsid w:val="00C248EC"/>
    <w:rsid w:val="00C27704"/>
    <w:rsid w:val="00C30804"/>
    <w:rsid w:val="00C31B18"/>
    <w:rsid w:val="00C32C12"/>
    <w:rsid w:val="00C40F25"/>
    <w:rsid w:val="00C4431E"/>
    <w:rsid w:val="00C45717"/>
    <w:rsid w:val="00C465A2"/>
    <w:rsid w:val="00C4667A"/>
    <w:rsid w:val="00C51462"/>
    <w:rsid w:val="00C52477"/>
    <w:rsid w:val="00C536EC"/>
    <w:rsid w:val="00C54B69"/>
    <w:rsid w:val="00C57708"/>
    <w:rsid w:val="00C57A80"/>
    <w:rsid w:val="00C609BD"/>
    <w:rsid w:val="00C61B2C"/>
    <w:rsid w:val="00C627B5"/>
    <w:rsid w:val="00C62853"/>
    <w:rsid w:val="00C65052"/>
    <w:rsid w:val="00C65091"/>
    <w:rsid w:val="00C75BD1"/>
    <w:rsid w:val="00C765C2"/>
    <w:rsid w:val="00C77E0B"/>
    <w:rsid w:val="00C8238C"/>
    <w:rsid w:val="00C823FD"/>
    <w:rsid w:val="00C84717"/>
    <w:rsid w:val="00CA2B3A"/>
    <w:rsid w:val="00CA2FDA"/>
    <w:rsid w:val="00CA42EF"/>
    <w:rsid w:val="00CA44D8"/>
    <w:rsid w:val="00CB17E8"/>
    <w:rsid w:val="00CB6394"/>
    <w:rsid w:val="00CC662F"/>
    <w:rsid w:val="00CD1DC3"/>
    <w:rsid w:val="00CD4361"/>
    <w:rsid w:val="00CD467F"/>
    <w:rsid w:val="00CD52BC"/>
    <w:rsid w:val="00CD5FDA"/>
    <w:rsid w:val="00CE491A"/>
    <w:rsid w:val="00CF1992"/>
    <w:rsid w:val="00CF2945"/>
    <w:rsid w:val="00D016EC"/>
    <w:rsid w:val="00D024F1"/>
    <w:rsid w:val="00D02B13"/>
    <w:rsid w:val="00D03BA2"/>
    <w:rsid w:val="00D06B71"/>
    <w:rsid w:val="00D07775"/>
    <w:rsid w:val="00D1076D"/>
    <w:rsid w:val="00D11073"/>
    <w:rsid w:val="00D125EB"/>
    <w:rsid w:val="00D14FF8"/>
    <w:rsid w:val="00D2152B"/>
    <w:rsid w:val="00D26F9F"/>
    <w:rsid w:val="00D31C69"/>
    <w:rsid w:val="00D330E6"/>
    <w:rsid w:val="00D43A44"/>
    <w:rsid w:val="00D4584E"/>
    <w:rsid w:val="00D45A17"/>
    <w:rsid w:val="00D46123"/>
    <w:rsid w:val="00D529E5"/>
    <w:rsid w:val="00D60469"/>
    <w:rsid w:val="00D62429"/>
    <w:rsid w:val="00D62E0F"/>
    <w:rsid w:val="00D659DE"/>
    <w:rsid w:val="00D71C61"/>
    <w:rsid w:val="00D770ED"/>
    <w:rsid w:val="00D8320C"/>
    <w:rsid w:val="00D84C99"/>
    <w:rsid w:val="00D85042"/>
    <w:rsid w:val="00D90ADA"/>
    <w:rsid w:val="00DA03BB"/>
    <w:rsid w:val="00DA04D4"/>
    <w:rsid w:val="00DA0EE1"/>
    <w:rsid w:val="00DA38E7"/>
    <w:rsid w:val="00DA600F"/>
    <w:rsid w:val="00DB3503"/>
    <w:rsid w:val="00DB3686"/>
    <w:rsid w:val="00DB63D3"/>
    <w:rsid w:val="00DC40B4"/>
    <w:rsid w:val="00DC4F6A"/>
    <w:rsid w:val="00DC6A5E"/>
    <w:rsid w:val="00DC6AF5"/>
    <w:rsid w:val="00DD11C0"/>
    <w:rsid w:val="00DD179A"/>
    <w:rsid w:val="00DD7E7F"/>
    <w:rsid w:val="00DE0DD1"/>
    <w:rsid w:val="00DE152C"/>
    <w:rsid w:val="00DF670E"/>
    <w:rsid w:val="00DF7409"/>
    <w:rsid w:val="00E02F67"/>
    <w:rsid w:val="00E04128"/>
    <w:rsid w:val="00E06418"/>
    <w:rsid w:val="00E10113"/>
    <w:rsid w:val="00E10171"/>
    <w:rsid w:val="00E1145A"/>
    <w:rsid w:val="00E13CF1"/>
    <w:rsid w:val="00E2570D"/>
    <w:rsid w:val="00E273AA"/>
    <w:rsid w:val="00E37AC2"/>
    <w:rsid w:val="00E37F40"/>
    <w:rsid w:val="00E413D8"/>
    <w:rsid w:val="00E44328"/>
    <w:rsid w:val="00E51204"/>
    <w:rsid w:val="00E51B51"/>
    <w:rsid w:val="00E64DEF"/>
    <w:rsid w:val="00E6754C"/>
    <w:rsid w:val="00E70935"/>
    <w:rsid w:val="00E71258"/>
    <w:rsid w:val="00E71DF7"/>
    <w:rsid w:val="00E72141"/>
    <w:rsid w:val="00E721C2"/>
    <w:rsid w:val="00E72C6F"/>
    <w:rsid w:val="00E762A0"/>
    <w:rsid w:val="00E7679A"/>
    <w:rsid w:val="00E77266"/>
    <w:rsid w:val="00E8402B"/>
    <w:rsid w:val="00E858C3"/>
    <w:rsid w:val="00E86616"/>
    <w:rsid w:val="00E91CBF"/>
    <w:rsid w:val="00E93FF6"/>
    <w:rsid w:val="00E94566"/>
    <w:rsid w:val="00E96B43"/>
    <w:rsid w:val="00EA1521"/>
    <w:rsid w:val="00EA1B60"/>
    <w:rsid w:val="00EA2608"/>
    <w:rsid w:val="00EA2D13"/>
    <w:rsid w:val="00EA3D92"/>
    <w:rsid w:val="00EA4280"/>
    <w:rsid w:val="00EA4BA8"/>
    <w:rsid w:val="00EA5E85"/>
    <w:rsid w:val="00EB7CCD"/>
    <w:rsid w:val="00EC4271"/>
    <w:rsid w:val="00EC5E5A"/>
    <w:rsid w:val="00EC648A"/>
    <w:rsid w:val="00ED2B3E"/>
    <w:rsid w:val="00EE02BD"/>
    <w:rsid w:val="00EE2A34"/>
    <w:rsid w:val="00EF6111"/>
    <w:rsid w:val="00F0253C"/>
    <w:rsid w:val="00F04053"/>
    <w:rsid w:val="00F07B9D"/>
    <w:rsid w:val="00F10258"/>
    <w:rsid w:val="00F16139"/>
    <w:rsid w:val="00F16DFF"/>
    <w:rsid w:val="00F1703D"/>
    <w:rsid w:val="00F175C6"/>
    <w:rsid w:val="00F20790"/>
    <w:rsid w:val="00F24DA6"/>
    <w:rsid w:val="00F25D99"/>
    <w:rsid w:val="00F26693"/>
    <w:rsid w:val="00F30035"/>
    <w:rsid w:val="00F310FD"/>
    <w:rsid w:val="00F32A4F"/>
    <w:rsid w:val="00F33E11"/>
    <w:rsid w:val="00F35A0C"/>
    <w:rsid w:val="00F3741E"/>
    <w:rsid w:val="00F41B8A"/>
    <w:rsid w:val="00F4292D"/>
    <w:rsid w:val="00F44301"/>
    <w:rsid w:val="00F51D2E"/>
    <w:rsid w:val="00F51D78"/>
    <w:rsid w:val="00F51E66"/>
    <w:rsid w:val="00F52746"/>
    <w:rsid w:val="00F52E13"/>
    <w:rsid w:val="00F53482"/>
    <w:rsid w:val="00F552C4"/>
    <w:rsid w:val="00F5570E"/>
    <w:rsid w:val="00F5751B"/>
    <w:rsid w:val="00F60B8D"/>
    <w:rsid w:val="00F60D40"/>
    <w:rsid w:val="00F6200A"/>
    <w:rsid w:val="00F65130"/>
    <w:rsid w:val="00F656AA"/>
    <w:rsid w:val="00F6777E"/>
    <w:rsid w:val="00F7071E"/>
    <w:rsid w:val="00F7162B"/>
    <w:rsid w:val="00F744C1"/>
    <w:rsid w:val="00F83768"/>
    <w:rsid w:val="00F86D0B"/>
    <w:rsid w:val="00F86DDB"/>
    <w:rsid w:val="00F90C87"/>
    <w:rsid w:val="00F914E4"/>
    <w:rsid w:val="00F97A2B"/>
    <w:rsid w:val="00F97FCB"/>
    <w:rsid w:val="00FA3BB5"/>
    <w:rsid w:val="00FA66C9"/>
    <w:rsid w:val="00FB62CF"/>
    <w:rsid w:val="00FC1AFF"/>
    <w:rsid w:val="00FC314B"/>
    <w:rsid w:val="00FC34DB"/>
    <w:rsid w:val="00FC5506"/>
    <w:rsid w:val="00FC6670"/>
    <w:rsid w:val="00FD0DFD"/>
    <w:rsid w:val="00FD7F95"/>
    <w:rsid w:val="00FE1509"/>
    <w:rsid w:val="00FE2EAD"/>
    <w:rsid w:val="00FE3B2F"/>
    <w:rsid w:val="00FE504D"/>
    <w:rsid w:val="00FE55FF"/>
    <w:rsid w:val="00FF3B38"/>
    <w:rsid w:val="00FF6E08"/>
    <w:rsid w:val="00FF71AC"/>
    <w:rsid w:val="00FF7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D3CEB"/>
  <w15:chartTrackingRefBased/>
  <w15:docId w15:val="{D34FE578-AF7D-4D7B-945C-C120B9952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862"/>
    <w:pPr>
      <w:spacing w:after="120" w:line="276" w:lineRule="auto"/>
      <w:ind w:left="1701"/>
      <w:jc w:val="both"/>
    </w:pPr>
    <w:rPr>
      <w:rFonts w:ascii="Trebuchet MS" w:eastAsia="MS Mincho" w:hAnsi="Trebuchet MS" w:cs="Times New Roman"/>
      <w:noProof/>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72"/>
    <w:qFormat/>
    <w:rsid w:val="00383862"/>
    <w:pPr>
      <w:ind w:left="720"/>
      <w:contextualSpacing/>
    </w:pPr>
  </w:style>
  <w:style w:type="character" w:customStyle="1" w:styleId="HeaderChar">
    <w:name w:val="Header Char"/>
    <w:link w:val="Header"/>
    <w:uiPriority w:val="99"/>
    <w:qFormat/>
    <w:rsid w:val="00383862"/>
    <w:rPr>
      <w:sz w:val="24"/>
      <w:szCs w:val="24"/>
    </w:rPr>
  </w:style>
  <w:style w:type="character" w:customStyle="1" w:styleId="FooterChar">
    <w:name w:val="Footer Char"/>
    <w:link w:val="Footer"/>
    <w:uiPriority w:val="99"/>
    <w:qFormat/>
    <w:rsid w:val="00383862"/>
    <w:rPr>
      <w:sz w:val="24"/>
      <w:szCs w:val="24"/>
    </w:rPr>
  </w:style>
  <w:style w:type="paragraph" w:styleId="Header">
    <w:name w:val="header"/>
    <w:basedOn w:val="Normal"/>
    <w:link w:val="HeaderChar"/>
    <w:uiPriority w:val="99"/>
    <w:unhideWhenUsed/>
    <w:rsid w:val="00383862"/>
    <w:pPr>
      <w:tabs>
        <w:tab w:val="center" w:pos="4320"/>
        <w:tab w:val="right" w:pos="8640"/>
      </w:tabs>
    </w:pPr>
    <w:rPr>
      <w:rFonts w:asciiTheme="minorHAnsi" w:eastAsiaTheme="minorHAnsi" w:hAnsiTheme="minorHAnsi" w:cstheme="minorBidi"/>
      <w:noProof w:val="0"/>
      <w:sz w:val="24"/>
      <w:szCs w:val="24"/>
      <w:lang w:val="en-US"/>
    </w:rPr>
  </w:style>
  <w:style w:type="character" w:customStyle="1" w:styleId="HeaderChar1">
    <w:name w:val="Header Char1"/>
    <w:basedOn w:val="DefaultParagraphFont"/>
    <w:uiPriority w:val="99"/>
    <w:semiHidden/>
    <w:rsid w:val="00383862"/>
    <w:rPr>
      <w:rFonts w:ascii="Trebuchet MS" w:eastAsia="MS Mincho" w:hAnsi="Trebuchet MS" w:cs="Times New Roman"/>
      <w:noProof/>
      <w:lang w:val="ro-RO"/>
    </w:rPr>
  </w:style>
  <w:style w:type="paragraph" w:styleId="Footer">
    <w:name w:val="footer"/>
    <w:basedOn w:val="Normal"/>
    <w:link w:val="FooterChar"/>
    <w:uiPriority w:val="99"/>
    <w:unhideWhenUsed/>
    <w:rsid w:val="00383862"/>
    <w:pPr>
      <w:tabs>
        <w:tab w:val="center" w:pos="4320"/>
        <w:tab w:val="right" w:pos="8640"/>
      </w:tabs>
    </w:pPr>
    <w:rPr>
      <w:rFonts w:asciiTheme="minorHAnsi" w:eastAsiaTheme="minorHAnsi" w:hAnsiTheme="minorHAnsi" w:cstheme="minorBidi"/>
      <w:noProof w:val="0"/>
      <w:sz w:val="24"/>
      <w:szCs w:val="24"/>
      <w:lang w:val="en-US"/>
    </w:rPr>
  </w:style>
  <w:style w:type="character" w:customStyle="1" w:styleId="FooterChar1">
    <w:name w:val="Footer Char1"/>
    <w:basedOn w:val="DefaultParagraphFont"/>
    <w:uiPriority w:val="99"/>
    <w:semiHidden/>
    <w:rsid w:val="00383862"/>
    <w:rPr>
      <w:rFonts w:ascii="Trebuchet MS" w:eastAsia="MS Mincho" w:hAnsi="Trebuchet MS" w:cs="Times New Roman"/>
      <w:noProof/>
      <w:lang w:val="ro-RO"/>
    </w:rPr>
  </w:style>
  <w:style w:type="paragraph" w:customStyle="1" w:styleId="MediumGrid21">
    <w:name w:val="Medium Grid 21"/>
    <w:uiPriority w:val="1"/>
    <w:qFormat/>
    <w:rsid w:val="00383862"/>
    <w:pPr>
      <w:spacing w:after="0" w:line="240" w:lineRule="auto"/>
    </w:pPr>
    <w:rPr>
      <w:rFonts w:ascii="Trebuchet MS" w:eastAsia="MS Mincho" w:hAnsi="Trebuchet MS" w:cs="Times New Roman"/>
      <w:sz w:val="18"/>
      <w:szCs w:val="18"/>
    </w:rPr>
  </w:style>
  <w:style w:type="character" w:styleId="CommentReference">
    <w:name w:val="annotation reference"/>
    <w:basedOn w:val="DefaultParagraphFont"/>
    <w:uiPriority w:val="99"/>
    <w:semiHidden/>
    <w:unhideWhenUsed/>
    <w:rsid w:val="00383862"/>
    <w:rPr>
      <w:sz w:val="16"/>
      <w:szCs w:val="16"/>
    </w:rPr>
  </w:style>
  <w:style w:type="paragraph" w:styleId="CommentText">
    <w:name w:val="annotation text"/>
    <w:basedOn w:val="Normal"/>
    <w:link w:val="CommentTextChar"/>
    <w:uiPriority w:val="99"/>
    <w:unhideWhenUsed/>
    <w:rsid w:val="00383862"/>
    <w:pPr>
      <w:spacing w:line="240" w:lineRule="auto"/>
    </w:pPr>
    <w:rPr>
      <w:sz w:val="20"/>
      <w:szCs w:val="20"/>
    </w:rPr>
  </w:style>
  <w:style w:type="character" w:customStyle="1" w:styleId="CommentTextChar">
    <w:name w:val="Comment Text Char"/>
    <w:basedOn w:val="DefaultParagraphFont"/>
    <w:link w:val="CommentText"/>
    <w:uiPriority w:val="99"/>
    <w:rsid w:val="00383862"/>
    <w:rPr>
      <w:rFonts w:ascii="Trebuchet MS" w:eastAsia="MS Mincho" w:hAnsi="Trebuchet MS" w:cs="Times New Roman"/>
      <w:noProof/>
      <w:sz w:val="20"/>
      <w:szCs w:val="20"/>
      <w:lang w:val="ro-RO"/>
    </w:rPr>
  </w:style>
  <w:style w:type="paragraph" w:styleId="NoSpacing">
    <w:name w:val="No Spacing"/>
    <w:uiPriority w:val="1"/>
    <w:qFormat/>
    <w:rsid w:val="00CD5FDA"/>
    <w:pPr>
      <w:spacing w:after="0" w:line="240" w:lineRule="auto"/>
      <w:ind w:left="1701"/>
      <w:jc w:val="both"/>
    </w:pPr>
    <w:rPr>
      <w:rFonts w:ascii="Trebuchet MS" w:eastAsia="MS Mincho" w:hAnsi="Trebuchet MS" w:cs="Times New Roman"/>
      <w:noProof/>
      <w:lang w:val="ro-RO"/>
    </w:rPr>
  </w:style>
  <w:style w:type="paragraph" w:styleId="Revision">
    <w:name w:val="Revision"/>
    <w:hidden/>
    <w:uiPriority w:val="99"/>
    <w:semiHidden/>
    <w:rsid w:val="00C57A80"/>
    <w:pPr>
      <w:spacing w:after="0" w:line="240" w:lineRule="auto"/>
    </w:pPr>
    <w:rPr>
      <w:rFonts w:ascii="Trebuchet MS" w:eastAsia="MS Mincho" w:hAnsi="Trebuchet MS" w:cs="Times New Roman"/>
      <w:noProof/>
      <w:lang w:val="ro-RO"/>
    </w:rPr>
  </w:style>
  <w:style w:type="paragraph" w:styleId="NormalWeb">
    <w:name w:val="Normal (Web)"/>
    <w:basedOn w:val="Normal"/>
    <w:uiPriority w:val="99"/>
    <w:semiHidden/>
    <w:unhideWhenUsed/>
    <w:rsid w:val="005B01F3"/>
    <w:pPr>
      <w:spacing w:before="100" w:beforeAutospacing="1" w:after="100" w:afterAutospacing="1" w:line="240" w:lineRule="auto"/>
      <w:ind w:left="0"/>
      <w:jc w:val="left"/>
    </w:pPr>
    <w:rPr>
      <w:rFonts w:ascii="Times New Roman" w:eastAsia="Times New Roman" w:hAnsi="Times New Roman"/>
      <w:noProof w:val="0"/>
      <w:sz w:val="24"/>
      <w:szCs w:val="24"/>
      <w:lang w:eastAsia="ro-RO"/>
    </w:rPr>
  </w:style>
  <w:style w:type="paragraph" w:styleId="CommentSubject">
    <w:name w:val="annotation subject"/>
    <w:basedOn w:val="CommentText"/>
    <w:next w:val="CommentText"/>
    <w:link w:val="CommentSubjectChar"/>
    <w:uiPriority w:val="99"/>
    <w:semiHidden/>
    <w:unhideWhenUsed/>
    <w:rsid w:val="006F311D"/>
    <w:rPr>
      <w:b/>
      <w:bCs/>
    </w:rPr>
  </w:style>
  <w:style w:type="character" w:customStyle="1" w:styleId="CommentSubjectChar">
    <w:name w:val="Comment Subject Char"/>
    <w:basedOn w:val="CommentTextChar"/>
    <w:link w:val="CommentSubject"/>
    <w:uiPriority w:val="99"/>
    <w:semiHidden/>
    <w:rsid w:val="006F311D"/>
    <w:rPr>
      <w:rFonts w:ascii="Trebuchet MS" w:eastAsia="MS Mincho" w:hAnsi="Trebuchet MS" w:cs="Times New Roman"/>
      <w:b/>
      <w:bCs/>
      <w:noProof/>
      <w:sz w:val="20"/>
      <w:szCs w:val="20"/>
      <w:lang w:val="ro-RO"/>
    </w:rPr>
  </w:style>
  <w:style w:type="paragraph" w:styleId="FootnoteText">
    <w:name w:val="footnote text"/>
    <w:basedOn w:val="Normal"/>
    <w:link w:val="FootnoteTextChar"/>
    <w:uiPriority w:val="99"/>
    <w:semiHidden/>
    <w:unhideWhenUsed/>
    <w:rsid w:val="00E762A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762A0"/>
    <w:rPr>
      <w:rFonts w:ascii="Trebuchet MS" w:eastAsia="MS Mincho" w:hAnsi="Trebuchet MS" w:cs="Times New Roman"/>
      <w:noProof/>
      <w:sz w:val="20"/>
      <w:szCs w:val="20"/>
      <w:lang w:val="ro-RO"/>
    </w:rPr>
  </w:style>
  <w:style w:type="character" w:styleId="FootnoteReference">
    <w:name w:val="footnote reference"/>
    <w:basedOn w:val="DefaultParagraphFont"/>
    <w:uiPriority w:val="99"/>
    <w:semiHidden/>
    <w:unhideWhenUsed/>
    <w:rsid w:val="00E762A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44576">
      <w:bodyDiv w:val="1"/>
      <w:marLeft w:val="0"/>
      <w:marRight w:val="0"/>
      <w:marTop w:val="0"/>
      <w:marBottom w:val="0"/>
      <w:divBdr>
        <w:top w:val="none" w:sz="0" w:space="0" w:color="auto"/>
        <w:left w:val="none" w:sz="0" w:space="0" w:color="auto"/>
        <w:bottom w:val="none" w:sz="0" w:space="0" w:color="auto"/>
        <w:right w:val="none" w:sz="0" w:space="0" w:color="auto"/>
      </w:divBdr>
    </w:div>
    <w:div w:id="94057064">
      <w:bodyDiv w:val="1"/>
      <w:marLeft w:val="0"/>
      <w:marRight w:val="0"/>
      <w:marTop w:val="0"/>
      <w:marBottom w:val="0"/>
      <w:divBdr>
        <w:top w:val="none" w:sz="0" w:space="0" w:color="auto"/>
        <w:left w:val="none" w:sz="0" w:space="0" w:color="auto"/>
        <w:bottom w:val="none" w:sz="0" w:space="0" w:color="auto"/>
        <w:right w:val="none" w:sz="0" w:space="0" w:color="auto"/>
      </w:divBdr>
    </w:div>
    <w:div w:id="901987351">
      <w:bodyDiv w:val="1"/>
      <w:marLeft w:val="0"/>
      <w:marRight w:val="0"/>
      <w:marTop w:val="0"/>
      <w:marBottom w:val="0"/>
      <w:divBdr>
        <w:top w:val="none" w:sz="0" w:space="0" w:color="auto"/>
        <w:left w:val="none" w:sz="0" w:space="0" w:color="auto"/>
        <w:bottom w:val="none" w:sz="0" w:space="0" w:color="auto"/>
        <w:right w:val="none" w:sz="0" w:space="0" w:color="auto"/>
      </w:divBdr>
    </w:div>
    <w:div w:id="954484719">
      <w:bodyDiv w:val="1"/>
      <w:marLeft w:val="0"/>
      <w:marRight w:val="0"/>
      <w:marTop w:val="0"/>
      <w:marBottom w:val="0"/>
      <w:divBdr>
        <w:top w:val="none" w:sz="0" w:space="0" w:color="auto"/>
        <w:left w:val="none" w:sz="0" w:space="0" w:color="auto"/>
        <w:bottom w:val="none" w:sz="0" w:space="0" w:color="auto"/>
        <w:right w:val="none" w:sz="0" w:space="0" w:color="auto"/>
      </w:divBdr>
    </w:div>
    <w:div w:id="1156527760">
      <w:bodyDiv w:val="1"/>
      <w:marLeft w:val="0"/>
      <w:marRight w:val="0"/>
      <w:marTop w:val="0"/>
      <w:marBottom w:val="0"/>
      <w:divBdr>
        <w:top w:val="none" w:sz="0" w:space="0" w:color="auto"/>
        <w:left w:val="none" w:sz="0" w:space="0" w:color="auto"/>
        <w:bottom w:val="none" w:sz="0" w:space="0" w:color="auto"/>
        <w:right w:val="none" w:sz="0" w:space="0" w:color="auto"/>
      </w:divBdr>
    </w:div>
    <w:div w:id="1242105188">
      <w:bodyDiv w:val="1"/>
      <w:marLeft w:val="0"/>
      <w:marRight w:val="0"/>
      <w:marTop w:val="0"/>
      <w:marBottom w:val="0"/>
      <w:divBdr>
        <w:top w:val="none" w:sz="0" w:space="0" w:color="auto"/>
        <w:left w:val="none" w:sz="0" w:space="0" w:color="auto"/>
        <w:bottom w:val="none" w:sz="0" w:space="0" w:color="auto"/>
        <w:right w:val="none" w:sz="0" w:space="0" w:color="auto"/>
      </w:divBdr>
    </w:div>
    <w:div w:id="1649819868">
      <w:bodyDiv w:val="1"/>
      <w:marLeft w:val="0"/>
      <w:marRight w:val="0"/>
      <w:marTop w:val="0"/>
      <w:marBottom w:val="0"/>
      <w:divBdr>
        <w:top w:val="none" w:sz="0" w:space="0" w:color="auto"/>
        <w:left w:val="none" w:sz="0" w:space="0" w:color="auto"/>
        <w:bottom w:val="none" w:sz="0" w:space="0" w:color="auto"/>
        <w:right w:val="none" w:sz="0" w:space="0" w:color="auto"/>
      </w:divBdr>
    </w:div>
    <w:div w:id="1681273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58520B-A06C-411A-8BDB-D1B7A31DE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4582</Words>
  <Characters>26123</Characters>
  <Application>Microsoft Office Word</Application>
  <DocSecurity>0</DocSecurity>
  <Lines>217</Lines>
  <Paragraphs>61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30644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 Gabriela</dc:creator>
  <cp:keywords/>
  <dc:description/>
  <cp:lastModifiedBy>Gratiela Savulescu</cp:lastModifiedBy>
  <cp:revision>3</cp:revision>
  <cp:lastPrinted>2026-03-26T14:49:00Z</cp:lastPrinted>
  <dcterms:created xsi:type="dcterms:W3CDTF">2026-04-16T08:19:00Z</dcterms:created>
  <dcterms:modified xsi:type="dcterms:W3CDTF">2026-04-16T08:19:00Z</dcterms:modified>
</cp:coreProperties>
</file>